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6889" w14:textId="167F00AE"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52"/>
          <w:szCs w:val="56"/>
        </w:rPr>
      </w:pPr>
      <w:r w:rsidRPr="001C67BE">
        <w:rPr>
          <w:rFonts w:ascii="Arial" w:hAnsi="Arial" w:cs="Arial"/>
          <w:sz w:val="52"/>
          <w:szCs w:val="56"/>
        </w:rPr>
        <w:t xml:space="preserve">Règlements des résidences – ÉTS </w:t>
      </w:r>
    </w:p>
    <w:p w14:paraId="4EAE0CD6" w14:textId="77777777" w:rsidR="001B4717" w:rsidRPr="001C67BE" w:rsidRDefault="001B4717" w:rsidP="001B4717">
      <w:pPr>
        <w:rPr>
          <w:rFonts w:ascii="Arial" w:hAnsi="Arial" w:cs="Arial"/>
          <w:b/>
          <w:sz w:val="28"/>
          <w:szCs w:val="28"/>
          <w:u w:val="single"/>
        </w:rPr>
      </w:pPr>
      <w:bookmarkStart w:id="0" w:name="_Toc449411069"/>
    </w:p>
    <w:p w14:paraId="062F4902" w14:textId="77777777" w:rsidR="001B4717" w:rsidRPr="001C67BE" w:rsidRDefault="001B4717" w:rsidP="001B4717">
      <w:pPr>
        <w:rPr>
          <w:rFonts w:ascii="Arial" w:hAnsi="Arial" w:cs="Arial"/>
        </w:rPr>
      </w:pPr>
    </w:p>
    <w:p w14:paraId="5F108E58" w14:textId="77777777" w:rsidR="001B4717" w:rsidRPr="001C67BE" w:rsidRDefault="001B4717" w:rsidP="001B4717">
      <w:pPr>
        <w:rPr>
          <w:rFonts w:ascii="Arial" w:hAnsi="Arial" w:cs="Arial"/>
          <w:sz w:val="24"/>
        </w:rPr>
      </w:pPr>
    </w:p>
    <w:p w14:paraId="19319DCA" w14:textId="77777777"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24"/>
          <w:szCs w:val="24"/>
        </w:rPr>
      </w:pPr>
      <w:r w:rsidRPr="001C67BE">
        <w:rPr>
          <w:rFonts w:ascii="Arial" w:hAnsi="Arial" w:cs="Arial"/>
          <w:sz w:val="24"/>
          <w:szCs w:val="24"/>
        </w:rPr>
        <w:t>Définitions</w:t>
      </w:r>
    </w:p>
    <w:p w14:paraId="1F7EFD5D" w14:textId="77777777" w:rsidR="001B4717" w:rsidRPr="001C67BE" w:rsidRDefault="001B4717" w:rsidP="001B4717">
      <w:pPr>
        <w:jc w:val="both"/>
        <w:rPr>
          <w:rFonts w:ascii="Arial" w:hAnsi="Arial" w:cs="Arial"/>
          <w:b/>
          <w:sz w:val="24"/>
          <w:szCs w:val="24"/>
        </w:rPr>
      </w:pPr>
    </w:p>
    <w:p w14:paraId="65CAAE5A" w14:textId="77777777" w:rsidR="001B4717" w:rsidRPr="001C67BE" w:rsidRDefault="001B4717" w:rsidP="001B4717">
      <w:pPr>
        <w:jc w:val="both"/>
        <w:rPr>
          <w:rFonts w:ascii="Arial" w:hAnsi="Arial" w:cs="Arial"/>
          <w:b/>
          <w:sz w:val="28"/>
          <w:szCs w:val="24"/>
          <w:u w:val="single"/>
        </w:rPr>
      </w:pPr>
      <w:r w:rsidRPr="001C67BE">
        <w:rPr>
          <w:rFonts w:ascii="Arial" w:hAnsi="Arial" w:cs="Arial"/>
          <w:b/>
          <w:sz w:val="28"/>
          <w:szCs w:val="24"/>
          <w:u w:val="single"/>
        </w:rPr>
        <w:t>Espaces partagés :</w:t>
      </w:r>
    </w:p>
    <w:p w14:paraId="2B8F9D2C" w14:textId="77777777" w:rsidR="001B4717" w:rsidRPr="001C67BE" w:rsidRDefault="001B4717" w:rsidP="001B4717">
      <w:pPr>
        <w:ind w:left="720" w:hanging="720"/>
        <w:jc w:val="both"/>
        <w:rPr>
          <w:rFonts w:ascii="Arial" w:hAnsi="Arial" w:cs="Arial"/>
          <w:sz w:val="24"/>
          <w:szCs w:val="24"/>
        </w:rPr>
      </w:pPr>
    </w:p>
    <w:p w14:paraId="3F8D58BB"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 xml:space="preserve">Les mots “espaces partagés” désignent les espaces partagés par les locataires d’un même appartement (salle de bain, couloirs de l’appartement, cuisine, salon, garde-robe et local d’entreposage). </w:t>
      </w:r>
    </w:p>
    <w:p w14:paraId="2C91DD2B" w14:textId="77777777" w:rsidR="001B4717" w:rsidRPr="001C67BE" w:rsidRDefault="001B4717" w:rsidP="001B4717">
      <w:pPr>
        <w:jc w:val="both"/>
        <w:rPr>
          <w:rFonts w:ascii="Arial" w:hAnsi="Arial" w:cs="Arial"/>
          <w:sz w:val="24"/>
          <w:szCs w:val="24"/>
        </w:rPr>
      </w:pPr>
    </w:p>
    <w:p w14:paraId="72DE8F4A" w14:textId="77777777" w:rsidR="001B4717" w:rsidRPr="001C67BE" w:rsidRDefault="001B4717" w:rsidP="001B4717">
      <w:pPr>
        <w:ind w:left="720" w:hanging="720"/>
        <w:jc w:val="both"/>
        <w:rPr>
          <w:rFonts w:ascii="Arial" w:hAnsi="Arial" w:cs="Arial"/>
          <w:b/>
          <w:sz w:val="28"/>
          <w:szCs w:val="24"/>
        </w:rPr>
      </w:pPr>
      <w:r w:rsidRPr="001C67BE">
        <w:rPr>
          <w:rFonts w:ascii="Arial" w:hAnsi="Arial" w:cs="Arial"/>
          <w:b/>
          <w:sz w:val="28"/>
          <w:szCs w:val="24"/>
          <w:u w:val="single"/>
        </w:rPr>
        <w:t>Espaces communs</w:t>
      </w:r>
      <w:r w:rsidRPr="001C67BE">
        <w:rPr>
          <w:rFonts w:ascii="Arial" w:hAnsi="Arial" w:cs="Arial"/>
          <w:b/>
          <w:sz w:val="28"/>
          <w:szCs w:val="24"/>
        </w:rPr>
        <w:t xml:space="preserve"> :</w:t>
      </w:r>
    </w:p>
    <w:p w14:paraId="5F2BED76" w14:textId="77777777" w:rsidR="001B4717" w:rsidRPr="001C67BE" w:rsidRDefault="001B4717" w:rsidP="001B4717">
      <w:pPr>
        <w:ind w:left="720" w:hanging="720"/>
        <w:jc w:val="both"/>
        <w:rPr>
          <w:rFonts w:ascii="Arial" w:hAnsi="Arial" w:cs="Arial"/>
          <w:sz w:val="24"/>
          <w:szCs w:val="24"/>
        </w:rPr>
      </w:pPr>
    </w:p>
    <w:p w14:paraId="3341B124"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Les mots “espaces communs” désignent les espaces accessibles à tous les locataires des ré</w:t>
      </w:r>
      <w:r w:rsidRPr="001C67BE">
        <w:rPr>
          <w:rFonts w:ascii="Arial" w:hAnsi="Arial" w:cs="Arial"/>
          <w:sz w:val="24"/>
          <w:szCs w:val="24"/>
        </w:rPr>
        <w:softHyphen/>
        <w:t>sidences : les corridors, les ascenseurs, les escaliers, la salle communautaire, la buanderie, le terrain et autres espaces publics dans les résidences.</w:t>
      </w:r>
    </w:p>
    <w:p w14:paraId="7A3593C8" w14:textId="77777777" w:rsidR="001B4717" w:rsidRPr="001C67BE" w:rsidRDefault="001B4717" w:rsidP="001B4717">
      <w:pPr>
        <w:jc w:val="both"/>
        <w:rPr>
          <w:rFonts w:ascii="Arial" w:hAnsi="Arial" w:cs="Arial"/>
          <w:sz w:val="24"/>
          <w:szCs w:val="24"/>
        </w:rPr>
      </w:pPr>
    </w:p>
    <w:p w14:paraId="74735A76" w14:textId="77777777" w:rsidR="001B4717" w:rsidRPr="001C67BE" w:rsidRDefault="001B4717" w:rsidP="001B4717">
      <w:pPr>
        <w:ind w:left="720" w:hanging="720"/>
        <w:jc w:val="both"/>
        <w:rPr>
          <w:rFonts w:ascii="Arial" w:hAnsi="Arial" w:cs="Arial"/>
          <w:b/>
          <w:sz w:val="28"/>
          <w:szCs w:val="24"/>
        </w:rPr>
      </w:pPr>
      <w:r w:rsidRPr="001C67BE">
        <w:rPr>
          <w:rFonts w:ascii="Arial" w:hAnsi="Arial" w:cs="Arial"/>
          <w:b/>
          <w:sz w:val="28"/>
          <w:szCs w:val="24"/>
          <w:u w:val="single"/>
        </w:rPr>
        <w:t>Espaces loués</w:t>
      </w:r>
      <w:r w:rsidRPr="001C67BE">
        <w:rPr>
          <w:rFonts w:ascii="Arial" w:hAnsi="Arial" w:cs="Arial"/>
          <w:b/>
          <w:sz w:val="28"/>
          <w:szCs w:val="24"/>
        </w:rPr>
        <w:t xml:space="preserve"> :</w:t>
      </w:r>
    </w:p>
    <w:p w14:paraId="086255FC" w14:textId="77777777" w:rsidR="001B4717" w:rsidRPr="001C67BE" w:rsidRDefault="001B4717" w:rsidP="001B4717">
      <w:pPr>
        <w:ind w:left="720" w:hanging="720"/>
        <w:jc w:val="both"/>
        <w:rPr>
          <w:rFonts w:ascii="Arial" w:hAnsi="Arial" w:cs="Arial"/>
          <w:sz w:val="24"/>
          <w:szCs w:val="24"/>
        </w:rPr>
      </w:pPr>
    </w:p>
    <w:p w14:paraId="3F89546D"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Les mots “espaces loués” désignent les espaces (chambre et espaces partagés) mis à la dis</w:t>
      </w:r>
      <w:r w:rsidRPr="001C67BE">
        <w:rPr>
          <w:rFonts w:ascii="Arial" w:hAnsi="Arial" w:cs="Arial"/>
          <w:sz w:val="24"/>
          <w:szCs w:val="24"/>
        </w:rPr>
        <w:softHyphen/>
        <w:t>position exclusive d’un locataire dans les studios et les appartements à une chambre et à la disposition exclusive de deux locataires dans les appartements à une chambre (pour couple) et dans les appartements à deux chambres et enfin à la disposition exclusive de quatre lo</w:t>
      </w:r>
      <w:r w:rsidRPr="001C67BE">
        <w:rPr>
          <w:rFonts w:ascii="Arial" w:hAnsi="Arial" w:cs="Arial"/>
          <w:sz w:val="24"/>
          <w:szCs w:val="24"/>
        </w:rPr>
        <w:softHyphen/>
        <w:t>cataires dans les appartements à quatre chambres.</w:t>
      </w:r>
    </w:p>
    <w:p w14:paraId="1278B610" w14:textId="77777777" w:rsidR="001B4717" w:rsidRPr="001C67BE" w:rsidRDefault="001B4717" w:rsidP="001B4717">
      <w:pPr>
        <w:jc w:val="both"/>
        <w:rPr>
          <w:rFonts w:ascii="Arial" w:hAnsi="Arial" w:cs="Arial"/>
          <w:sz w:val="24"/>
          <w:szCs w:val="24"/>
        </w:rPr>
      </w:pPr>
    </w:p>
    <w:p w14:paraId="3BED3CD5" w14:textId="77777777"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24"/>
          <w:szCs w:val="24"/>
        </w:rPr>
      </w:pPr>
      <w:r w:rsidRPr="001C67BE">
        <w:rPr>
          <w:rFonts w:ascii="Arial" w:hAnsi="Arial" w:cs="Arial"/>
          <w:sz w:val="24"/>
          <w:szCs w:val="24"/>
        </w:rPr>
        <w:t>Dispositions générales</w:t>
      </w:r>
    </w:p>
    <w:p w14:paraId="174399FD" w14:textId="77777777" w:rsidR="001B4717" w:rsidRPr="001C67BE" w:rsidRDefault="001B4717" w:rsidP="001B4717">
      <w:pPr>
        <w:ind w:left="720" w:hanging="720"/>
        <w:jc w:val="both"/>
        <w:rPr>
          <w:rFonts w:ascii="Arial" w:hAnsi="Arial" w:cs="Arial"/>
          <w:b/>
          <w:spacing w:val="60"/>
          <w:sz w:val="24"/>
          <w:szCs w:val="24"/>
        </w:rPr>
      </w:pPr>
    </w:p>
    <w:p w14:paraId="177733E3" w14:textId="77777777" w:rsidR="001B4717" w:rsidRPr="001C67BE" w:rsidRDefault="001B4717" w:rsidP="001B4717">
      <w:pPr>
        <w:numPr>
          <w:ilvl w:val="0"/>
          <w:numId w:val="4"/>
        </w:numPr>
        <w:tabs>
          <w:tab w:val="left" w:pos="426"/>
        </w:tabs>
        <w:ind w:left="0" w:firstLine="0"/>
        <w:jc w:val="both"/>
        <w:rPr>
          <w:rFonts w:ascii="Arial" w:hAnsi="Arial" w:cs="Arial"/>
          <w:sz w:val="24"/>
          <w:szCs w:val="24"/>
        </w:rPr>
      </w:pPr>
      <w:r w:rsidRPr="001C67BE">
        <w:rPr>
          <w:rFonts w:ascii="Arial" w:hAnsi="Arial" w:cs="Arial"/>
          <w:sz w:val="24"/>
          <w:szCs w:val="24"/>
        </w:rPr>
        <w:t>Les espaces loués par le locataire seront occupés comme aires d’habitation, d’étude et de repos seulement.</w:t>
      </w:r>
    </w:p>
    <w:p w14:paraId="530E4F0D" w14:textId="77777777" w:rsidR="001B4717" w:rsidRPr="001C67BE" w:rsidRDefault="001B4717" w:rsidP="001B4717">
      <w:pPr>
        <w:tabs>
          <w:tab w:val="left" w:pos="426"/>
        </w:tabs>
        <w:jc w:val="both"/>
        <w:rPr>
          <w:rFonts w:ascii="Arial" w:hAnsi="Arial" w:cs="Arial"/>
          <w:b/>
          <w:sz w:val="24"/>
          <w:szCs w:val="24"/>
        </w:rPr>
      </w:pPr>
    </w:p>
    <w:p w14:paraId="66FB796A" w14:textId="77777777" w:rsidR="001B4717" w:rsidRPr="001C67BE" w:rsidRDefault="001B4717" w:rsidP="001B4717">
      <w:pPr>
        <w:numPr>
          <w:ilvl w:val="0"/>
          <w:numId w:val="4"/>
        </w:numPr>
        <w:tabs>
          <w:tab w:val="left" w:pos="426"/>
        </w:tabs>
        <w:ind w:left="0" w:firstLine="0"/>
        <w:jc w:val="both"/>
        <w:rPr>
          <w:rFonts w:ascii="Arial" w:hAnsi="Arial" w:cs="Arial"/>
          <w:sz w:val="24"/>
          <w:szCs w:val="24"/>
        </w:rPr>
      </w:pPr>
      <w:r w:rsidRPr="001C67BE">
        <w:rPr>
          <w:rFonts w:ascii="Arial" w:hAnsi="Arial" w:cs="Arial"/>
          <w:sz w:val="24"/>
          <w:szCs w:val="24"/>
        </w:rPr>
        <w:t>Le locataire devra respecter le droit de chacun à la tranquillité et au calme. Ceci implique donc le respect des règles suivantes :</w:t>
      </w:r>
    </w:p>
    <w:p w14:paraId="586DD397" w14:textId="77777777" w:rsidR="001B4717" w:rsidRPr="001C67BE" w:rsidRDefault="001B4717" w:rsidP="001B4717">
      <w:pPr>
        <w:ind w:left="720" w:hanging="720"/>
        <w:jc w:val="both"/>
        <w:rPr>
          <w:rFonts w:ascii="Arial" w:hAnsi="Arial" w:cs="Arial"/>
          <w:sz w:val="24"/>
          <w:szCs w:val="24"/>
        </w:rPr>
      </w:pPr>
    </w:p>
    <w:p w14:paraId="085B19E8" w14:textId="77777777" w:rsidR="001B4717" w:rsidRPr="001C67BE" w:rsidRDefault="001B4717" w:rsidP="001B4717">
      <w:pPr>
        <w:pStyle w:val="Stylerapi01"/>
        <w:numPr>
          <w:ilvl w:val="0"/>
          <w:numId w:val="2"/>
        </w:numPr>
        <w:ind w:left="426" w:hanging="426"/>
        <w:jc w:val="both"/>
        <w:rPr>
          <w:rFonts w:ascii="Arial" w:hAnsi="Arial" w:cs="Arial"/>
        </w:rPr>
      </w:pPr>
      <w:proofErr w:type="gramStart"/>
      <w:r w:rsidRPr="001C67BE">
        <w:rPr>
          <w:rFonts w:ascii="Arial" w:hAnsi="Arial" w:cs="Arial"/>
          <w:b/>
        </w:rPr>
        <w:t>en</w:t>
      </w:r>
      <w:proofErr w:type="gramEnd"/>
      <w:r w:rsidRPr="001C67BE">
        <w:rPr>
          <w:rFonts w:ascii="Arial" w:hAnsi="Arial" w:cs="Arial"/>
          <w:b/>
        </w:rPr>
        <w:t xml:space="preserve"> tout temps, le locataire s’engage à utiliser avec discrétion : télévision, radio, ma</w:t>
      </w:r>
      <w:r w:rsidRPr="001C67BE">
        <w:rPr>
          <w:rFonts w:ascii="Arial" w:hAnsi="Arial" w:cs="Arial"/>
          <w:b/>
        </w:rPr>
        <w:softHyphen/>
        <w:t>gnétophone, chaîne stéréophonique ou tout autre appareil sonore.</w:t>
      </w:r>
      <w:r w:rsidRPr="001C67BE">
        <w:rPr>
          <w:rFonts w:ascii="Arial" w:hAnsi="Arial" w:cs="Arial"/>
        </w:rPr>
        <w:t xml:space="preserve"> </w:t>
      </w:r>
    </w:p>
    <w:p w14:paraId="29FD88CA" w14:textId="77777777" w:rsidR="001B4717" w:rsidRPr="001C67BE" w:rsidRDefault="001B4717" w:rsidP="001B4717">
      <w:pPr>
        <w:jc w:val="both"/>
        <w:rPr>
          <w:rFonts w:ascii="Arial" w:hAnsi="Arial" w:cs="Arial"/>
          <w:sz w:val="24"/>
          <w:szCs w:val="24"/>
        </w:rPr>
      </w:pPr>
    </w:p>
    <w:p w14:paraId="7E756700" w14:textId="77777777" w:rsidR="001B4717" w:rsidRPr="001C67BE" w:rsidRDefault="001B4717" w:rsidP="001B4717">
      <w:pPr>
        <w:pStyle w:val="Stylerapi02"/>
        <w:numPr>
          <w:ilvl w:val="0"/>
          <w:numId w:val="2"/>
        </w:numPr>
        <w:ind w:left="426" w:hanging="426"/>
        <w:jc w:val="both"/>
        <w:rPr>
          <w:rFonts w:ascii="Arial" w:hAnsi="Arial" w:cs="Arial"/>
          <w:sz w:val="24"/>
          <w:szCs w:val="24"/>
        </w:rPr>
      </w:pPr>
      <w:proofErr w:type="gramStart"/>
      <w:r w:rsidRPr="001C67BE">
        <w:rPr>
          <w:rFonts w:ascii="Arial" w:hAnsi="Arial" w:cs="Arial"/>
          <w:sz w:val="24"/>
          <w:szCs w:val="24"/>
        </w:rPr>
        <w:t>le</w:t>
      </w:r>
      <w:proofErr w:type="gramEnd"/>
      <w:r w:rsidRPr="001C67BE">
        <w:rPr>
          <w:rFonts w:ascii="Arial" w:hAnsi="Arial" w:cs="Arial"/>
          <w:sz w:val="24"/>
          <w:szCs w:val="24"/>
        </w:rPr>
        <w:t xml:space="preserve"> locataire doit être le plus discret possible lorsqu’il circule dans les couloirs.</w:t>
      </w:r>
    </w:p>
    <w:p w14:paraId="78FD5EFC" w14:textId="77777777" w:rsidR="001B4717" w:rsidRPr="001C67BE" w:rsidRDefault="001B4717" w:rsidP="001B4717">
      <w:pPr>
        <w:tabs>
          <w:tab w:val="left" w:pos="-144"/>
          <w:tab w:val="left" w:pos="1"/>
          <w:tab w:val="left" w:pos="288"/>
          <w:tab w:val="left" w:pos="558"/>
          <w:tab w:val="left" w:pos="720"/>
          <w:tab w:val="left" w:pos="1008"/>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both"/>
        <w:rPr>
          <w:rFonts w:ascii="Arial" w:hAnsi="Arial" w:cs="Arial"/>
          <w:sz w:val="24"/>
          <w:szCs w:val="24"/>
        </w:rPr>
      </w:pPr>
    </w:p>
    <w:p w14:paraId="2B31F0A5"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b/>
          <w:sz w:val="24"/>
          <w:szCs w:val="24"/>
        </w:rPr>
        <w:lastRenderedPageBreak/>
        <w:t>Le locataire s’engage à occuper lui-même la chambre qu’il a louée. Aucune sous-loca</w:t>
      </w:r>
      <w:r w:rsidRPr="001C67BE">
        <w:rPr>
          <w:rFonts w:ascii="Arial" w:hAnsi="Arial" w:cs="Arial"/>
          <w:b/>
          <w:sz w:val="24"/>
          <w:szCs w:val="24"/>
        </w:rPr>
        <w:softHyphen/>
        <w:t>tion de sa chambre ou cohabitation ne sera tolérée. (Art. 1981, C.C.Q.) Le(s) loca</w:t>
      </w:r>
      <w:r w:rsidRPr="001C67BE">
        <w:rPr>
          <w:rFonts w:ascii="Arial" w:hAnsi="Arial" w:cs="Arial"/>
          <w:b/>
          <w:sz w:val="24"/>
          <w:szCs w:val="24"/>
        </w:rPr>
        <w:softHyphen/>
        <w:t>taire(s) pris en défaut sera évincé des résidences.</w:t>
      </w:r>
    </w:p>
    <w:p w14:paraId="35E9B09A" w14:textId="77777777" w:rsidR="001B4717" w:rsidRPr="001C67BE" w:rsidRDefault="001B4717" w:rsidP="001B4717">
      <w:pPr>
        <w:ind w:left="738" w:hanging="738"/>
        <w:jc w:val="both"/>
        <w:rPr>
          <w:rFonts w:ascii="Arial" w:hAnsi="Arial" w:cs="Arial"/>
          <w:sz w:val="24"/>
          <w:szCs w:val="24"/>
        </w:rPr>
      </w:pPr>
    </w:p>
    <w:p w14:paraId="6128C26F"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Le personnel désigné des résidences de l’ÉTS est le seul</w:t>
      </w:r>
      <w:r w:rsidR="008E272B" w:rsidRPr="001C67BE">
        <w:rPr>
          <w:rFonts w:ascii="Arial" w:hAnsi="Arial" w:cs="Arial"/>
          <w:sz w:val="24"/>
          <w:szCs w:val="24"/>
        </w:rPr>
        <w:t xml:space="preserve"> et unique</w:t>
      </w:r>
      <w:r w:rsidRPr="001C67BE">
        <w:rPr>
          <w:rFonts w:ascii="Arial" w:hAnsi="Arial" w:cs="Arial"/>
          <w:sz w:val="24"/>
          <w:szCs w:val="24"/>
        </w:rPr>
        <w:t xml:space="preserve"> responsable de l’assignation</w:t>
      </w:r>
      <w:r w:rsidR="008E272B" w:rsidRPr="001C67BE">
        <w:rPr>
          <w:rFonts w:ascii="Arial" w:hAnsi="Arial" w:cs="Arial"/>
          <w:sz w:val="24"/>
          <w:szCs w:val="24"/>
        </w:rPr>
        <w:t xml:space="preserve"> et des changements de chambre.</w:t>
      </w:r>
      <w:r w:rsidRPr="001C67BE">
        <w:rPr>
          <w:rFonts w:ascii="Arial" w:hAnsi="Arial" w:cs="Arial"/>
          <w:sz w:val="24"/>
          <w:szCs w:val="24"/>
        </w:rPr>
        <w:t xml:space="preserve"> </w:t>
      </w:r>
      <w:r w:rsidR="008E272B" w:rsidRPr="001C67BE">
        <w:rPr>
          <w:rFonts w:ascii="Arial" w:hAnsi="Arial" w:cs="Arial"/>
          <w:sz w:val="24"/>
          <w:szCs w:val="24"/>
        </w:rPr>
        <w:t xml:space="preserve">Le </w:t>
      </w:r>
      <w:r w:rsidRPr="001C67BE">
        <w:rPr>
          <w:rFonts w:ascii="Arial" w:hAnsi="Arial" w:cs="Arial"/>
          <w:sz w:val="24"/>
          <w:szCs w:val="24"/>
        </w:rPr>
        <w:t>locataire s’engage à accepter cette assignation et à faciliter l’intégration des colocataires.</w:t>
      </w:r>
      <w:r w:rsidR="008E272B" w:rsidRPr="001C67BE">
        <w:rPr>
          <w:rFonts w:ascii="Arial" w:hAnsi="Arial" w:cs="Arial"/>
          <w:sz w:val="24"/>
          <w:szCs w:val="24"/>
        </w:rPr>
        <w:t xml:space="preserve"> Le cas échéant, un locataire refusant son assignation pourra quitter les résidences selon la pénalité financière prévue (équivalent au montant du loyer pour une période de 45 jours).</w:t>
      </w:r>
    </w:p>
    <w:p w14:paraId="73B808E4" w14:textId="77777777" w:rsidR="001B4717" w:rsidRPr="001C67BE" w:rsidRDefault="001B4717" w:rsidP="001B4717">
      <w:pPr>
        <w:ind w:hanging="360"/>
        <w:jc w:val="both"/>
        <w:rPr>
          <w:rFonts w:ascii="Arial" w:hAnsi="Arial" w:cs="Arial"/>
          <w:sz w:val="24"/>
          <w:szCs w:val="24"/>
        </w:rPr>
      </w:pPr>
    </w:p>
    <w:p w14:paraId="763A1A98"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Le locataire s’engage à avertir les autorités compétentes de toute défectuosité ou détériora</w:t>
      </w:r>
      <w:r w:rsidRPr="001C67BE">
        <w:rPr>
          <w:rFonts w:ascii="Arial" w:hAnsi="Arial" w:cs="Arial"/>
          <w:sz w:val="24"/>
          <w:szCs w:val="24"/>
        </w:rPr>
        <w:softHyphen/>
        <w:t>tion de la chambre louée, des meubles et des espaces partagés.</w:t>
      </w:r>
    </w:p>
    <w:p w14:paraId="2E1B3E85" w14:textId="77777777" w:rsidR="001B4717" w:rsidRPr="001C67BE" w:rsidRDefault="001B4717" w:rsidP="001B4717">
      <w:pPr>
        <w:ind w:left="426" w:hanging="426"/>
        <w:jc w:val="both"/>
        <w:rPr>
          <w:rFonts w:ascii="Arial" w:hAnsi="Arial" w:cs="Arial"/>
          <w:sz w:val="24"/>
          <w:szCs w:val="24"/>
        </w:rPr>
      </w:pPr>
    </w:p>
    <w:p w14:paraId="663A2D2F" w14:textId="77777777" w:rsidR="001B4717" w:rsidRPr="001C67BE" w:rsidRDefault="001B4717" w:rsidP="001B4717">
      <w:pPr>
        <w:numPr>
          <w:ilvl w:val="0"/>
          <w:numId w:val="5"/>
        </w:numPr>
        <w:ind w:left="426" w:hanging="426"/>
        <w:jc w:val="both"/>
        <w:rPr>
          <w:rFonts w:ascii="Arial" w:hAnsi="Arial" w:cs="Arial"/>
          <w:b/>
          <w:sz w:val="24"/>
          <w:szCs w:val="24"/>
        </w:rPr>
      </w:pPr>
      <w:r w:rsidRPr="001C67BE">
        <w:rPr>
          <w:rFonts w:ascii="Arial" w:hAnsi="Arial" w:cs="Arial"/>
          <w:b/>
          <w:sz w:val="24"/>
          <w:szCs w:val="24"/>
        </w:rPr>
        <w:t>Les locataires seront tenus responsables des dommages causés par leur négligence dans leur chambre. Les membres partageant l’appartement seront tenus conjointe</w:t>
      </w:r>
      <w:r w:rsidRPr="001C67BE">
        <w:rPr>
          <w:rFonts w:ascii="Arial" w:hAnsi="Arial" w:cs="Arial"/>
          <w:b/>
          <w:sz w:val="24"/>
          <w:szCs w:val="24"/>
        </w:rPr>
        <w:softHyphen/>
        <w:t xml:space="preserve">ment et solidairement responsables des dommages causés aux espaces partagés d’habitation (salle de bain, couloirs de l’appartement, cuisine, salon, garde-robe et local d’entreposage). </w:t>
      </w:r>
    </w:p>
    <w:p w14:paraId="60E45F1B" w14:textId="77777777" w:rsidR="001B4717" w:rsidRPr="001C67BE" w:rsidRDefault="001B4717" w:rsidP="001B4717">
      <w:pPr>
        <w:ind w:left="426" w:hanging="426"/>
        <w:jc w:val="both"/>
        <w:rPr>
          <w:rFonts w:ascii="Arial" w:hAnsi="Arial" w:cs="Arial"/>
          <w:sz w:val="24"/>
          <w:szCs w:val="24"/>
        </w:rPr>
      </w:pPr>
    </w:p>
    <w:p w14:paraId="34217264"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Tout locataire doit se conformer au plan d’évacuation d’urgence.</w:t>
      </w:r>
    </w:p>
    <w:p w14:paraId="022E292B" w14:textId="77777777" w:rsidR="001B4717" w:rsidRPr="001C67BE" w:rsidRDefault="001B4717" w:rsidP="001B4717">
      <w:pPr>
        <w:ind w:left="426" w:hanging="426"/>
        <w:jc w:val="both"/>
        <w:rPr>
          <w:rFonts w:ascii="Arial" w:hAnsi="Arial" w:cs="Arial"/>
          <w:sz w:val="24"/>
          <w:szCs w:val="24"/>
        </w:rPr>
      </w:pPr>
    </w:p>
    <w:p w14:paraId="3FEE0AFF"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 xml:space="preserve">Le locataire s’engage à toujours </w:t>
      </w:r>
      <w:proofErr w:type="spellStart"/>
      <w:r w:rsidRPr="001C67BE">
        <w:rPr>
          <w:rFonts w:ascii="Arial" w:hAnsi="Arial" w:cs="Arial"/>
          <w:sz w:val="24"/>
          <w:szCs w:val="24"/>
        </w:rPr>
        <w:t>ferm</w:t>
      </w:r>
      <w:r w:rsidR="00E97D24" w:rsidRPr="001C67BE">
        <w:rPr>
          <w:rFonts w:ascii="Arial" w:hAnsi="Arial" w:cs="Arial"/>
          <w:sz w:val="24"/>
          <w:szCs w:val="24"/>
        </w:rPr>
        <w:t>er</w:t>
      </w:r>
      <w:proofErr w:type="spellEnd"/>
      <w:r w:rsidRPr="001C67BE">
        <w:rPr>
          <w:rFonts w:ascii="Arial" w:hAnsi="Arial" w:cs="Arial"/>
          <w:sz w:val="24"/>
          <w:szCs w:val="24"/>
        </w:rPr>
        <w:t xml:space="preserve"> à clé, en son absence, son lieu d’habitation; à s’assurer de la propreté de sa chambre, des espaces partagés et des espaces communs; à fermer les fenêtres et les portes et à prendre toutes les autres mesures nécessaires pour protéger la propriété.</w:t>
      </w:r>
    </w:p>
    <w:p w14:paraId="2A28B135" w14:textId="77777777" w:rsidR="001B4717" w:rsidRPr="001C67BE" w:rsidRDefault="001B4717" w:rsidP="001B4717">
      <w:pPr>
        <w:ind w:left="426" w:hanging="426"/>
        <w:jc w:val="both"/>
        <w:rPr>
          <w:rFonts w:ascii="Arial" w:hAnsi="Arial" w:cs="Arial"/>
          <w:b/>
          <w:sz w:val="24"/>
          <w:szCs w:val="24"/>
        </w:rPr>
      </w:pPr>
    </w:p>
    <w:p w14:paraId="7622FD31"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L’ÉTS n’est pas responsable de la perte, de la destruction ou du vol d’objets apportés, laissés ou déposés dans les espaces en général des résidences (chambre, appartement, couloirs, salle communautaire, etc.) ou sur le terrain par les locataires ou par toute autre personne.</w:t>
      </w:r>
    </w:p>
    <w:p w14:paraId="375830D2" w14:textId="77777777" w:rsidR="001B4717" w:rsidRPr="001C67BE" w:rsidRDefault="001B4717" w:rsidP="001B4717">
      <w:pPr>
        <w:ind w:left="426" w:hanging="426"/>
        <w:jc w:val="both"/>
        <w:rPr>
          <w:rFonts w:ascii="Arial" w:hAnsi="Arial" w:cs="Arial"/>
          <w:sz w:val="24"/>
          <w:szCs w:val="24"/>
        </w:rPr>
      </w:pPr>
    </w:p>
    <w:p w14:paraId="4D55B10B"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L’ÉTS n’assume aucune responsabilité vis-à-vis le locataire, ou toute autre personne, pour incendie ou dommage subi ou causé par la faute d’un locataire ou d’un tiers se trouvant dans les résidences ou sur le terrain, ou par les choses que le locataire, ou toute autre personne, a sous sa garde.</w:t>
      </w:r>
    </w:p>
    <w:p w14:paraId="6B75DB25" w14:textId="77777777" w:rsidR="001B4717" w:rsidRPr="001C67BE" w:rsidRDefault="001B4717" w:rsidP="001B4717">
      <w:pPr>
        <w:ind w:left="426" w:hanging="426"/>
        <w:jc w:val="both"/>
        <w:rPr>
          <w:rFonts w:ascii="Arial" w:hAnsi="Arial" w:cs="Arial"/>
          <w:sz w:val="24"/>
          <w:szCs w:val="24"/>
        </w:rPr>
      </w:pPr>
    </w:p>
    <w:p w14:paraId="236506B7"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L'ÉTS n'assume aucune responsabilité quant aux accidents qui peuvent survenir au loca</w:t>
      </w:r>
      <w:r w:rsidRPr="001C67BE">
        <w:rPr>
          <w:rFonts w:ascii="Arial" w:hAnsi="Arial" w:cs="Arial"/>
          <w:sz w:val="24"/>
          <w:szCs w:val="24"/>
        </w:rPr>
        <w:softHyphen/>
        <w:t>taire, ou à toute autre personne, dans les espaces loués ou dans tout autre espace des rési</w:t>
      </w:r>
      <w:r w:rsidRPr="001C67BE">
        <w:rPr>
          <w:rFonts w:ascii="Arial" w:hAnsi="Arial" w:cs="Arial"/>
          <w:sz w:val="24"/>
          <w:szCs w:val="24"/>
        </w:rPr>
        <w:softHyphen/>
        <w:t>dences et sur le terrain.</w:t>
      </w:r>
    </w:p>
    <w:p w14:paraId="75BF6016" w14:textId="77777777" w:rsidR="001A0612" w:rsidRPr="001C67BE" w:rsidRDefault="001A0612" w:rsidP="001A0612">
      <w:pPr>
        <w:pStyle w:val="Paragraphedeliste"/>
        <w:rPr>
          <w:rFonts w:ascii="Arial" w:hAnsi="Arial" w:cs="Arial"/>
          <w:sz w:val="24"/>
          <w:szCs w:val="24"/>
        </w:rPr>
      </w:pPr>
    </w:p>
    <w:p w14:paraId="49D62261" w14:textId="77777777" w:rsidR="001B4717" w:rsidRPr="001C67BE" w:rsidRDefault="00BF26A7" w:rsidP="001B4717">
      <w:pPr>
        <w:numPr>
          <w:ilvl w:val="0"/>
          <w:numId w:val="5"/>
        </w:numPr>
        <w:ind w:left="426" w:hanging="426"/>
        <w:jc w:val="both"/>
        <w:rPr>
          <w:rFonts w:ascii="Arial" w:hAnsi="Arial" w:cs="Arial"/>
          <w:sz w:val="24"/>
          <w:szCs w:val="24"/>
        </w:rPr>
      </w:pPr>
      <w:r w:rsidRPr="001C67BE">
        <w:rPr>
          <w:rFonts w:ascii="Arial" w:hAnsi="Arial" w:cs="Arial"/>
          <w:b/>
          <w:sz w:val="24"/>
          <w:szCs w:val="24"/>
        </w:rPr>
        <w:t xml:space="preserve">Tous les </w:t>
      </w:r>
      <w:r w:rsidR="001A0612" w:rsidRPr="001C67BE">
        <w:rPr>
          <w:rFonts w:ascii="Arial" w:hAnsi="Arial" w:cs="Arial"/>
          <w:b/>
          <w:sz w:val="24"/>
          <w:szCs w:val="24"/>
        </w:rPr>
        <w:t>locataires</w:t>
      </w:r>
      <w:r w:rsidRPr="001C67BE">
        <w:rPr>
          <w:rFonts w:ascii="Arial" w:hAnsi="Arial" w:cs="Arial"/>
          <w:b/>
          <w:sz w:val="24"/>
          <w:szCs w:val="24"/>
        </w:rPr>
        <w:t xml:space="preserve"> doivent souscrire à une assurance habitation </w:t>
      </w:r>
      <w:r w:rsidR="00494F18" w:rsidRPr="001C67BE">
        <w:rPr>
          <w:rFonts w:ascii="Arial" w:hAnsi="Arial" w:cs="Arial"/>
          <w:b/>
          <w:sz w:val="24"/>
          <w:szCs w:val="24"/>
        </w:rPr>
        <w:t>ainsi que</w:t>
      </w:r>
      <w:r w:rsidRPr="001C67BE">
        <w:rPr>
          <w:rFonts w:ascii="Arial" w:hAnsi="Arial" w:cs="Arial"/>
          <w:b/>
          <w:sz w:val="24"/>
          <w:szCs w:val="24"/>
        </w:rPr>
        <w:t xml:space="preserve"> responsabilité civil</w:t>
      </w:r>
      <w:r w:rsidR="00E97D24" w:rsidRPr="001C67BE">
        <w:rPr>
          <w:rFonts w:ascii="Arial" w:hAnsi="Arial" w:cs="Arial"/>
          <w:b/>
          <w:sz w:val="24"/>
          <w:szCs w:val="24"/>
        </w:rPr>
        <w:t>e</w:t>
      </w:r>
      <w:r w:rsidRPr="001C67BE">
        <w:rPr>
          <w:rFonts w:ascii="Arial" w:hAnsi="Arial" w:cs="Arial"/>
          <w:b/>
          <w:sz w:val="24"/>
          <w:szCs w:val="24"/>
        </w:rPr>
        <w:t xml:space="preserve"> </w:t>
      </w:r>
      <w:r w:rsidR="00494F18" w:rsidRPr="001C67BE">
        <w:rPr>
          <w:rFonts w:ascii="Arial" w:hAnsi="Arial" w:cs="Arial"/>
          <w:b/>
          <w:sz w:val="24"/>
          <w:szCs w:val="24"/>
        </w:rPr>
        <w:t>jugé</w:t>
      </w:r>
      <w:r w:rsidR="00E97D24" w:rsidRPr="001C67BE">
        <w:rPr>
          <w:rFonts w:ascii="Arial" w:hAnsi="Arial" w:cs="Arial"/>
          <w:b/>
          <w:sz w:val="24"/>
          <w:szCs w:val="24"/>
        </w:rPr>
        <w:t>e</w:t>
      </w:r>
      <w:r w:rsidR="00494F18" w:rsidRPr="001C67BE">
        <w:rPr>
          <w:rFonts w:ascii="Arial" w:hAnsi="Arial" w:cs="Arial"/>
          <w:b/>
          <w:sz w:val="24"/>
          <w:szCs w:val="24"/>
        </w:rPr>
        <w:t xml:space="preserve"> suffisante </w:t>
      </w:r>
      <w:r w:rsidRPr="001C67BE">
        <w:rPr>
          <w:rFonts w:ascii="Arial" w:hAnsi="Arial" w:cs="Arial"/>
          <w:b/>
          <w:sz w:val="24"/>
          <w:szCs w:val="24"/>
        </w:rPr>
        <w:t>et donner la preuve de la police d’assurance avant l’entrée en résidence.  Les locataires doivent maintenir cette assurance valide tout le temps du séjour en résidence.  Tout locataire qui ne donne pas sa preuve d’assurance valide et suffisante sera expulsé</w:t>
      </w:r>
      <w:r w:rsidR="00494F18" w:rsidRPr="001C67BE">
        <w:rPr>
          <w:rFonts w:ascii="Arial" w:hAnsi="Arial" w:cs="Arial"/>
          <w:b/>
          <w:sz w:val="24"/>
          <w:szCs w:val="24"/>
        </w:rPr>
        <w:t xml:space="preserve"> des résidences sans préavis.</w:t>
      </w:r>
    </w:p>
    <w:p w14:paraId="36F1BCC7" w14:textId="77777777" w:rsidR="001A0612" w:rsidRPr="001C67BE" w:rsidRDefault="001A0612" w:rsidP="001A0612">
      <w:pPr>
        <w:pStyle w:val="Paragraphedeliste"/>
        <w:rPr>
          <w:rFonts w:ascii="Arial" w:hAnsi="Arial" w:cs="Arial"/>
          <w:sz w:val="24"/>
          <w:szCs w:val="24"/>
        </w:rPr>
      </w:pPr>
    </w:p>
    <w:p w14:paraId="72E3FA74" w14:textId="77777777" w:rsidR="001B4717" w:rsidRPr="001C67BE" w:rsidRDefault="001B4717" w:rsidP="001B4717">
      <w:pPr>
        <w:ind w:left="426" w:hanging="426"/>
        <w:jc w:val="both"/>
        <w:rPr>
          <w:rFonts w:ascii="Arial" w:hAnsi="Arial" w:cs="Arial"/>
          <w:sz w:val="24"/>
          <w:szCs w:val="24"/>
        </w:rPr>
      </w:pPr>
    </w:p>
    <w:p w14:paraId="2F0C1E04" w14:textId="77777777" w:rsidR="001B4717" w:rsidRPr="001C67BE" w:rsidRDefault="001B4717" w:rsidP="001B4717">
      <w:pPr>
        <w:numPr>
          <w:ilvl w:val="0"/>
          <w:numId w:val="5"/>
        </w:numPr>
        <w:ind w:left="426" w:hanging="426"/>
        <w:jc w:val="both"/>
        <w:rPr>
          <w:rFonts w:ascii="Arial" w:hAnsi="Arial" w:cs="Arial"/>
          <w:b/>
          <w:sz w:val="24"/>
          <w:szCs w:val="24"/>
        </w:rPr>
      </w:pPr>
      <w:r w:rsidRPr="001C67BE">
        <w:rPr>
          <w:rFonts w:ascii="Arial" w:hAnsi="Arial" w:cs="Arial"/>
          <w:b/>
          <w:sz w:val="24"/>
          <w:szCs w:val="24"/>
        </w:rPr>
        <w:t>Le locataire reconnu coupable de vol, d’immoralité, d’inconduite ou de désordre s’expose à recevoir un avis d’expulsion du locateur qui sera exécutoire, le tout sans préjudice à tout autre recours du locateur. (Ex : plainte au criminel ou au civil selon le cas)</w:t>
      </w:r>
    </w:p>
    <w:p w14:paraId="7EE84C40" w14:textId="77777777" w:rsidR="001B4717" w:rsidRPr="001C67BE" w:rsidRDefault="001B4717" w:rsidP="001B4717">
      <w:pPr>
        <w:ind w:left="426" w:hanging="426"/>
        <w:jc w:val="both"/>
        <w:rPr>
          <w:rFonts w:ascii="Arial" w:hAnsi="Arial" w:cs="Arial"/>
          <w:sz w:val="24"/>
          <w:szCs w:val="24"/>
        </w:rPr>
      </w:pPr>
    </w:p>
    <w:p w14:paraId="30C23A6C" w14:textId="77777777" w:rsidR="001B4717" w:rsidRPr="001C67BE" w:rsidRDefault="001B4717" w:rsidP="001B4717">
      <w:pPr>
        <w:numPr>
          <w:ilvl w:val="0"/>
          <w:numId w:val="5"/>
        </w:numPr>
        <w:ind w:left="426" w:hanging="426"/>
        <w:jc w:val="both"/>
        <w:rPr>
          <w:rFonts w:ascii="Arial" w:hAnsi="Arial" w:cs="Arial"/>
          <w:sz w:val="24"/>
          <w:szCs w:val="24"/>
        </w:rPr>
      </w:pPr>
      <w:r w:rsidRPr="001C67BE">
        <w:rPr>
          <w:rFonts w:ascii="Arial" w:hAnsi="Arial" w:cs="Arial"/>
          <w:sz w:val="24"/>
          <w:szCs w:val="24"/>
        </w:rPr>
        <w:t>Les visiteurs sont admis dans les résidences aux heures suivantes :</w:t>
      </w:r>
    </w:p>
    <w:p w14:paraId="26480EC9" w14:textId="77777777" w:rsidR="001B4717" w:rsidRPr="001C67BE" w:rsidRDefault="001B4717" w:rsidP="001B4717">
      <w:pPr>
        <w:ind w:hanging="360"/>
        <w:jc w:val="both"/>
        <w:rPr>
          <w:rFonts w:ascii="Arial" w:hAnsi="Arial" w:cs="Arial"/>
          <w:sz w:val="24"/>
          <w:szCs w:val="24"/>
        </w:rPr>
      </w:pPr>
    </w:p>
    <w:p w14:paraId="356C0EC9" w14:textId="77777777" w:rsidR="001B4717" w:rsidRPr="001C67BE" w:rsidRDefault="001B4717" w:rsidP="001B4717">
      <w:pPr>
        <w:pStyle w:val="Paragraphedeliste"/>
        <w:tabs>
          <w:tab w:val="left" w:pos="426"/>
        </w:tabs>
        <w:ind w:left="426"/>
        <w:jc w:val="center"/>
        <w:rPr>
          <w:rFonts w:ascii="Arial" w:hAnsi="Arial" w:cs="Arial"/>
          <w:b/>
          <w:sz w:val="24"/>
          <w:szCs w:val="24"/>
        </w:rPr>
      </w:pPr>
      <w:proofErr w:type="gramStart"/>
      <w:r w:rsidRPr="001C67BE">
        <w:rPr>
          <w:rFonts w:ascii="Arial" w:hAnsi="Arial" w:cs="Arial"/>
          <w:b/>
          <w:sz w:val="24"/>
          <w:szCs w:val="24"/>
        </w:rPr>
        <w:t>de</w:t>
      </w:r>
      <w:proofErr w:type="gramEnd"/>
      <w:r w:rsidRPr="001C67BE">
        <w:rPr>
          <w:rFonts w:ascii="Arial" w:hAnsi="Arial" w:cs="Arial"/>
          <w:b/>
          <w:sz w:val="24"/>
          <w:szCs w:val="24"/>
        </w:rPr>
        <w:t xml:space="preserve"> 11 h 00 à minuit, du dimanche au jeudi;</w:t>
      </w:r>
    </w:p>
    <w:p w14:paraId="0D7FFFBA" w14:textId="43F6EF0A" w:rsidR="001B4717" w:rsidRPr="001C67BE" w:rsidRDefault="00914674" w:rsidP="001B4717">
      <w:pPr>
        <w:tabs>
          <w:tab w:val="left" w:pos="426"/>
        </w:tabs>
        <w:ind w:left="426"/>
        <w:jc w:val="center"/>
        <w:rPr>
          <w:rFonts w:ascii="Arial" w:hAnsi="Arial" w:cs="Arial"/>
          <w:b/>
          <w:sz w:val="24"/>
          <w:szCs w:val="24"/>
        </w:rPr>
      </w:pPr>
      <w:r>
        <w:rPr>
          <w:rFonts w:ascii="Arial" w:hAnsi="Arial" w:cs="Arial"/>
          <w:b/>
          <w:sz w:val="24"/>
          <w:szCs w:val="24"/>
        </w:rPr>
        <w:t xml:space="preserve">  </w:t>
      </w:r>
      <w:proofErr w:type="gramStart"/>
      <w:r w:rsidR="001B4717" w:rsidRPr="001C67BE">
        <w:rPr>
          <w:rFonts w:ascii="Arial" w:hAnsi="Arial" w:cs="Arial"/>
          <w:b/>
          <w:sz w:val="24"/>
          <w:szCs w:val="24"/>
        </w:rPr>
        <w:t>de</w:t>
      </w:r>
      <w:proofErr w:type="gramEnd"/>
      <w:r w:rsidR="001B4717" w:rsidRPr="001C67BE">
        <w:rPr>
          <w:rFonts w:ascii="Arial" w:hAnsi="Arial" w:cs="Arial"/>
          <w:b/>
          <w:sz w:val="24"/>
          <w:szCs w:val="24"/>
        </w:rPr>
        <w:t xml:space="preserve"> 11 h 00 à 2 h 00, le vendredi et le samedi</w:t>
      </w:r>
    </w:p>
    <w:p w14:paraId="028239B9" w14:textId="77777777" w:rsidR="001B4717" w:rsidRPr="001C67BE" w:rsidRDefault="001B4717" w:rsidP="001B4717">
      <w:pPr>
        <w:ind w:left="426" w:firstLine="1036"/>
        <w:jc w:val="both"/>
        <w:rPr>
          <w:rFonts w:ascii="Arial" w:hAnsi="Arial" w:cs="Arial"/>
          <w:sz w:val="24"/>
          <w:szCs w:val="24"/>
        </w:rPr>
      </w:pPr>
    </w:p>
    <w:p w14:paraId="58ED15B1" w14:textId="77777777" w:rsidR="001B4717" w:rsidRPr="001C67BE" w:rsidRDefault="001B4717" w:rsidP="002F1339">
      <w:pPr>
        <w:pStyle w:val="Retraitcorpsdetexte2"/>
        <w:ind w:left="426"/>
        <w:rPr>
          <w:rFonts w:ascii="Arial" w:hAnsi="Arial" w:cs="Arial"/>
          <w:sz w:val="24"/>
          <w:szCs w:val="24"/>
        </w:rPr>
      </w:pPr>
      <w:r w:rsidRPr="001C67BE">
        <w:rPr>
          <w:rFonts w:ascii="Arial" w:hAnsi="Arial" w:cs="Arial"/>
          <w:sz w:val="24"/>
          <w:szCs w:val="24"/>
        </w:rPr>
        <w:t>Et se doivent de respecter les règlements en vigueur. Chaque locataire est responsable de la conduite de ses visiteurs.</w:t>
      </w:r>
    </w:p>
    <w:p w14:paraId="1A661CF1" w14:textId="77777777" w:rsidR="00DF4914" w:rsidRPr="001C67BE" w:rsidRDefault="00DF4914" w:rsidP="002F1339">
      <w:pPr>
        <w:pStyle w:val="Retraitcorpsdetexte2"/>
        <w:ind w:left="426"/>
        <w:rPr>
          <w:rFonts w:ascii="Arial" w:hAnsi="Arial" w:cs="Arial"/>
          <w:sz w:val="24"/>
          <w:szCs w:val="24"/>
        </w:rPr>
      </w:pPr>
    </w:p>
    <w:p w14:paraId="5A711AC6" w14:textId="1D36111A" w:rsidR="00DF4914" w:rsidRDefault="00DF4914" w:rsidP="00DF4914">
      <w:pPr>
        <w:pStyle w:val="Paragraphedeliste"/>
        <w:numPr>
          <w:ilvl w:val="0"/>
          <w:numId w:val="5"/>
        </w:numPr>
        <w:ind w:left="426"/>
        <w:jc w:val="both"/>
        <w:rPr>
          <w:rFonts w:ascii="Arial" w:hAnsi="Arial" w:cs="Arial"/>
          <w:sz w:val="24"/>
          <w:szCs w:val="24"/>
        </w:rPr>
      </w:pPr>
      <w:r w:rsidRPr="001C67BE">
        <w:rPr>
          <w:rFonts w:ascii="Arial" w:hAnsi="Arial" w:cs="Arial"/>
          <w:sz w:val="24"/>
          <w:szCs w:val="24"/>
        </w:rPr>
        <w:t xml:space="preserve">Des frais </w:t>
      </w:r>
      <w:r w:rsidR="00C579F3" w:rsidRPr="001C67BE">
        <w:rPr>
          <w:rFonts w:ascii="Arial" w:hAnsi="Arial" w:cs="Arial"/>
          <w:sz w:val="24"/>
          <w:szCs w:val="24"/>
        </w:rPr>
        <w:t>administratif</w:t>
      </w:r>
      <w:r w:rsidR="00002A1A">
        <w:rPr>
          <w:rFonts w:ascii="Arial" w:hAnsi="Arial" w:cs="Arial"/>
          <w:sz w:val="24"/>
          <w:szCs w:val="24"/>
        </w:rPr>
        <w:t>s</w:t>
      </w:r>
      <w:r w:rsidR="00C579F3" w:rsidRPr="001C67BE">
        <w:rPr>
          <w:rFonts w:ascii="Arial" w:hAnsi="Arial" w:cs="Arial"/>
          <w:sz w:val="24"/>
          <w:szCs w:val="24"/>
        </w:rPr>
        <w:t xml:space="preserve"> </w:t>
      </w:r>
      <w:r w:rsidRPr="001C67BE">
        <w:rPr>
          <w:rFonts w:ascii="Arial" w:hAnsi="Arial" w:cs="Arial"/>
          <w:sz w:val="24"/>
          <w:szCs w:val="24"/>
        </w:rPr>
        <w:t>sont exigible</w:t>
      </w:r>
      <w:r w:rsidR="00002A1A">
        <w:rPr>
          <w:rFonts w:ascii="Arial" w:hAnsi="Arial" w:cs="Arial"/>
          <w:sz w:val="24"/>
          <w:szCs w:val="24"/>
        </w:rPr>
        <w:t>s</w:t>
      </w:r>
      <w:r w:rsidRPr="001C67BE">
        <w:rPr>
          <w:rFonts w:ascii="Arial" w:hAnsi="Arial" w:cs="Arial"/>
          <w:sz w:val="24"/>
          <w:szCs w:val="24"/>
        </w:rPr>
        <w:t xml:space="preserve"> pour toute demande de changement de chambre</w:t>
      </w:r>
      <w:r w:rsidR="00C579F3" w:rsidRPr="001C67BE">
        <w:rPr>
          <w:rFonts w:ascii="Arial" w:hAnsi="Arial" w:cs="Arial"/>
          <w:sz w:val="24"/>
          <w:szCs w:val="24"/>
        </w:rPr>
        <w:t xml:space="preserve"> (frais à la discrétion du bailleur)</w:t>
      </w:r>
      <w:r w:rsidRPr="001C67BE">
        <w:rPr>
          <w:rFonts w:ascii="Arial" w:hAnsi="Arial" w:cs="Arial"/>
          <w:sz w:val="24"/>
          <w:szCs w:val="24"/>
        </w:rPr>
        <w:t>.</w:t>
      </w:r>
    </w:p>
    <w:p w14:paraId="48C95E33" w14:textId="77777777" w:rsidR="006F0BE6" w:rsidRDefault="006F0BE6" w:rsidP="006F0BE6">
      <w:pPr>
        <w:pStyle w:val="Paragraphedeliste"/>
        <w:ind w:left="426"/>
        <w:jc w:val="both"/>
        <w:rPr>
          <w:rFonts w:ascii="Arial" w:hAnsi="Arial" w:cs="Arial"/>
          <w:sz w:val="24"/>
          <w:szCs w:val="24"/>
        </w:rPr>
      </w:pPr>
    </w:p>
    <w:p w14:paraId="088EEC20" w14:textId="6F70D3EE" w:rsidR="006F0BE6" w:rsidRPr="003A549F" w:rsidRDefault="006F0BE6" w:rsidP="00DF4914">
      <w:pPr>
        <w:pStyle w:val="Paragraphedeliste"/>
        <w:numPr>
          <w:ilvl w:val="0"/>
          <w:numId w:val="5"/>
        </w:numPr>
        <w:ind w:left="426"/>
        <w:jc w:val="both"/>
        <w:rPr>
          <w:rFonts w:ascii="Arial" w:hAnsi="Arial" w:cs="Arial"/>
          <w:b/>
          <w:bCs/>
          <w:sz w:val="24"/>
          <w:szCs w:val="24"/>
        </w:rPr>
      </w:pPr>
      <w:r w:rsidRPr="003A549F">
        <w:rPr>
          <w:rFonts w:ascii="Arial" w:hAnsi="Arial" w:cs="Arial"/>
          <w:b/>
          <w:bCs/>
          <w:sz w:val="24"/>
          <w:szCs w:val="24"/>
        </w:rPr>
        <w:t xml:space="preserve">Le personnel de la maintenance et de l'administration des résidences peut entrer dans les espaces partagés des appartements </w:t>
      </w:r>
      <w:r w:rsidRPr="003A549F">
        <w:rPr>
          <w:rFonts w:ascii="Arial" w:hAnsi="Arial" w:cs="Arial"/>
          <w:b/>
          <w:bCs/>
          <w:sz w:val="24"/>
          <w:szCs w:val="24"/>
        </w:rPr>
        <w:t>à</w:t>
      </w:r>
      <w:r w:rsidRPr="003A549F">
        <w:rPr>
          <w:rFonts w:ascii="Arial" w:hAnsi="Arial" w:cs="Arial"/>
          <w:b/>
          <w:bCs/>
          <w:sz w:val="24"/>
          <w:szCs w:val="24"/>
        </w:rPr>
        <w:t xml:space="preserve"> 2, 3 et 4 chambres, et ce, sans préavis, pour effectuer notamment des inspections, vérifier l'état des logements, s'assurer de l'usage adéquat du mobilier, des électroménagers et du nettoyage des lieux.  Par contre, la visite des chambres doit être précédée d’un avis verbal de 24 heures au résident, sauf en cas d’urgence.  De plus, 1 mois avant la fin du Bail, ce préavis n’est pas requis selon la loi pour faire visiter la chambre à un éventuel locataire.</w:t>
      </w:r>
    </w:p>
    <w:p w14:paraId="401CF3DF" w14:textId="77777777" w:rsidR="00DF4914" w:rsidRPr="001C67BE" w:rsidRDefault="00DF4914" w:rsidP="00DF4914">
      <w:pPr>
        <w:pStyle w:val="Retraitcorpsdetexte2"/>
        <w:ind w:left="426"/>
        <w:rPr>
          <w:rFonts w:ascii="Arial" w:hAnsi="Arial" w:cs="Arial"/>
          <w:sz w:val="24"/>
          <w:szCs w:val="24"/>
        </w:rPr>
      </w:pPr>
    </w:p>
    <w:p w14:paraId="31C498F7" w14:textId="77777777" w:rsidR="001B4717" w:rsidRPr="001C67BE" w:rsidRDefault="001B4717" w:rsidP="001B4717">
      <w:pPr>
        <w:tabs>
          <w:tab w:val="right" w:pos="3119"/>
        </w:tabs>
        <w:ind w:hanging="756"/>
        <w:jc w:val="both"/>
        <w:rPr>
          <w:rFonts w:ascii="Arial" w:hAnsi="Arial" w:cs="Arial"/>
          <w:sz w:val="24"/>
          <w:szCs w:val="24"/>
        </w:rPr>
      </w:pPr>
    </w:p>
    <w:p w14:paraId="5E2D053C" w14:textId="77777777"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24"/>
          <w:szCs w:val="24"/>
        </w:rPr>
      </w:pPr>
      <w:r w:rsidRPr="001C67BE">
        <w:rPr>
          <w:rFonts w:ascii="Arial" w:hAnsi="Arial" w:cs="Arial"/>
          <w:sz w:val="24"/>
          <w:szCs w:val="24"/>
        </w:rPr>
        <w:t>Interdictions</w:t>
      </w:r>
    </w:p>
    <w:p w14:paraId="002EAFE8" w14:textId="77777777" w:rsidR="001B4717" w:rsidRPr="001C67BE" w:rsidRDefault="001B4717" w:rsidP="001B4717">
      <w:pPr>
        <w:jc w:val="both"/>
        <w:rPr>
          <w:rFonts w:ascii="Arial" w:hAnsi="Arial" w:cs="Arial"/>
          <w:sz w:val="24"/>
          <w:szCs w:val="24"/>
        </w:rPr>
      </w:pPr>
    </w:p>
    <w:p w14:paraId="1A1F1A58" w14:textId="77777777" w:rsidR="001B4717" w:rsidRPr="001C67BE" w:rsidRDefault="001B4717" w:rsidP="001B4717">
      <w:pPr>
        <w:ind w:left="-36"/>
        <w:jc w:val="both"/>
        <w:rPr>
          <w:rFonts w:ascii="Arial" w:hAnsi="Arial" w:cs="Arial"/>
          <w:sz w:val="24"/>
          <w:szCs w:val="24"/>
        </w:rPr>
      </w:pPr>
      <w:r w:rsidRPr="001C67BE">
        <w:rPr>
          <w:rFonts w:ascii="Arial" w:hAnsi="Arial" w:cs="Arial"/>
          <w:sz w:val="24"/>
          <w:szCs w:val="24"/>
        </w:rPr>
        <w:t>Le locataire s’engage à ne faire aucun changement ou altération dans les espaces loués, à garder en bon état les meubles, les pièces d’équipement ainsi que tout objet mis à sa dispo</w:t>
      </w:r>
      <w:r w:rsidRPr="001C67BE">
        <w:rPr>
          <w:rFonts w:ascii="Arial" w:hAnsi="Arial" w:cs="Arial"/>
          <w:sz w:val="24"/>
          <w:szCs w:val="24"/>
        </w:rPr>
        <w:softHyphen/>
        <w:t>sition et de laisser en place, pour utilisation commune, l’ameublement des appartements, salles et autres pièces. Cependant, le locataire peut apporter des meubles complémentaires à ceux déjà fournis (à l’exception de ceux mentionnés à l’article 3.2).</w:t>
      </w:r>
      <w:r w:rsidR="00DF4914" w:rsidRPr="001C67BE">
        <w:rPr>
          <w:rFonts w:ascii="Arial" w:hAnsi="Arial" w:cs="Arial"/>
          <w:sz w:val="24"/>
          <w:szCs w:val="24"/>
        </w:rPr>
        <w:t xml:space="preserve">  </w:t>
      </w:r>
    </w:p>
    <w:p w14:paraId="36426B40" w14:textId="77777777" w:rsidR="001B4717" w:rsidRPr="001C67BE" w:rsidRDefault="001B4717" w:rsidP="001B4717">
      <w:pPr>
        <w:ind w:hanging="756"/>
        <w:jc w:val="both"/>
        <w:rPr>
          <w:rFonts w:ascii="Arial" w:hAnsi="Arial" w:cs="Arial"/>
          <w:sz w:val="24"/>
          <w:szCs w:val="24"/>
        </w:rPr>
      </w:pPr>
    </w:p>
    <w:p w14:paraId="2D1950D2" w14:textId="77777777" w:rsidR="001B4717" w:rsidRPr="001C67BE" w:rsidRDefault="001B4717" w:rsidP="001B4717">
      <w:pPr>
        <w:ind w:left="-36"/>
        <w:jc w:val="both"/>
        <w:rPr>
          <w:rFonts w:ascii="Arial" w:hAnsi="Arial" w:cs="Arial"/>
          <w:sz w:val="24"/>
          <w:szCs w:val="24"/>
        </w:rPr>
      </w:pPr>
      <w:r w:rsidRPr="001C67BE">
        <w:rPr>
          <w:rFonts w:ascii="Arial" w:hAnsi="Arial" w:cs="Arial"/>
          <w:sz w:val="24"/>
          <w:szCs w:val="24"/>
        </w:rPr>
        <w:t>Le locataire s’engage à ne pas conserver ni utiliser dans les résidences les appareils et objets suivants :</w:t>
      </w:r>
    </w:p>
    <w:p w14:paraId="3F3E5AC9" w14:textId="77777777" w:rsidR="001B4717" w:rsidRPr="001C67BE" w:rsidRDefault="001B4717" w:rsidP="001B4717">
      <w:pPr>
        <w:ind w:left="1260" w:hanging="756"/>
        <w:jc w:val="both"/>
        <w:rPr>
          <w:rFonts w:ascii="Arial" w:hAnsi="Arial" w:cs="Arial"/>
          <w:sz w:val="24"/>
          <w:szCs w:val="24"/>
        </w:rPr>
      </w:pPr>
    </w:p>
    <w:p w14:paraId="562DAA55" w14:textId="4674D259" w:rsidR="001B4717" w:rsidRPr="001C67BE" w:rsidRDefault="001B4717"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tout</w:t>
      </w:r>
      <w:proofErr w:type="gramEnd"/>
      <w:r w:rsidRPr="001C67BE">
        <w:rPr>
          <w:rFonts w:ascii="Arial" w:hAnsi="Arial" w:cs="Arial"/>
          <w:sz w:val="24"/>
          <w:szCs w:val="24"/>
        </w:rPr>
        <w:t xml:space="preserve"> appareil nécessitant l’utilisation de matières inflammables;</w:t>
      </w:r>
    </w:p>
    <w:p w14:paraId="0AB67993" w14:textId="1B2A23FE" w:rsidR="001C67BE" w:rsidRPr="001C67BE" w:rsidRDefault="001C67BE"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vélos</w:t>
      </w:r>
      <w:proofErr w:type="gramEnd"/>
      <w:r w:rsidRPr="001C67BE">
        <w:rPr>
          <w:rFonts w:ascii="Arial" w:hAnsi="Arial" w:cs="Arial"/>
          <w:sz w:val="24"/>
          <w:szCs w:val="24"/>
        </w:rPr>
        <w:t xml:space="preserve"> </w:t>
      </w:r>
      <w:r w:rsidR="00632D0C">
        <w:rPr>
          <w:rFonts w:ascii="Arial" w:hAnsi="Arial" w:cs="Arial"/>
          <w:sz w:val="24"/>
          <w:szCs w:val="24"/>
        </w:rPr>
        <w:t>et</w:t>
      </w:r>
      <w:r w:rsidRPr="001C67BE">
        <w:rPr>
          <w:rFonts w:ascii="Arial" w:hAnsi="Arial" w:cs="Arial"/>
          <w:sz w:val="24"/>
          <w:szCs w:val="24"/>
        </w:rPr>
        <w:t xml:space="preserve"> trottinettes électriques</w:t>
      </w:r>
    </w:p>
    <w:p w14:paraId="30EC6C80" w14:textId="77777777" w:rsidR="00C579F3" w:rsidRPr="001C67BE" w:rsidRDefault="00C579F3"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appareil</w:t>
      </w:r>
      <w:proofErr w:type="gramEnd"/>
      <w:r w:rsidRPr="001C67BE">
        <w:rPr>
          <w:rFonts w:ascii="Arial" w:hAnsi="Arial" w:cs="Arial"/>
          <w:sz w:val="24"/>
          <w:szCs w:val="24"/>
        </w:rPr>
        <w:t xml:space="preserve"> de plomberie supplémentaire (douchette, bidet, etc.);</w:t>
      </w:r>
    </w:p>
    <w:p w14:paraId="790B3A5F" w14:textId="77777777" w:rsidR="00C579F3" w:rsidRPr="001C67BE" w:rsidRDefault="00C579F3"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système</w:t>
      </w:r>
      <w:proofErr w:type="gramEnd"/>
      <w:r w:rsidRPr="001C67BE">
        <w:rPr>
          <w:rFonts w:ascii="Arial" w:hAnsi="Arial" w:cs="Arial"/>
          <w:sz w:val="24"/>
          <w:szCs w:val="24"/>
        </w:rPr>
        <w:t xml:space="preserve"> informatique de cryptomonnaie ou tout autre appareil semblable;  </w:t>
      </w:r>
    </w:p>
    <w:p w14:paraId="3ECB407A" w14:textId="77777777" w:rsidR="001B4717" w:rsidRPr="001C67BE" w:rsidRDefault="001B4717"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système</w:t>
      </w:r>
      <w:proofErr w:type="gramEnd"/>
      <w:r w:rsidRPr="001C67BE">
        <w:rPr>
          <w:rFonts w:ascii="Arial" w:hAnsi="Arial" w:cs="Arial"/>
          <w:sz w:val="24"/>
          <w:szCs w:val="24"/>
        </w:rPr>
        <w:t xml:space="preserve"> de chauffage supplémentaire;</w:t>
      </w:r>
    </w:p>
    <w:p w14:paraId="16756CCD" w14:textId="77777777" w:rsidR="001B4717" w:rsidRPr="001C67BE" w:rsidRDefault="001B4717"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barbecue</w:t>
      </w:r>
      <w:proofErr w:type="gramEnd"/>
      <w:r w:rsidRPr="001C67BE">
        <w:rPr>
          <w:rFonts w:ascii="Arial" w:hAnsi="Arial" w:cs="Arial"/>
          <w:sz w:val="24"/>
          <w:szCs w:val="24"/>
        </w:rPr>
        <w:t xml:space="preserve"> au gaz ou au charbon;</w:t>
      </w:r>
    </w:p>
    <w:p w14:paraId="31DBBE34" w14:textId="77777777" w:rsidR="001B4717" w:rsidRPr="001C67BE" w:rsidRDefault="001B4717"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lastRenderedPageBreak/>
        <w:t>arme</w:t>
      </w:r>
      <w:proofErr w:type="gramEnd"/>
      <w:r w:rsidRPr="001C67BE">
        <w:rPr>
          <w:rFonts w:ascii="Arial" w:hAnsi="Arial" w:cs="Arial"/>
          <w:sz w:val="24"/>
          <w:szCs w:val="24"/>
        </w:rPr>
        <w:t xml:space="preserve"> à feu;</w:t>
      </w:r>
    </w:p>
    <w:p w14:paraId="561CA08A" w14:textId="77777777" w:rsidR="001B4717" w:rsidRPr="001C67BE" w:rsidRDefault="001B4717" w:rsidP="001B4717">
      <w:pPr>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aucune</w:t>
      </w:r>
      <w:proofErr w:type="gramEnd"/>
      <w:r w:rsidRPr="001C67BE">
        <w:rPr>
          <w:rFonts w:ascii="Arial" w:hAnsi="Arial" w:cs="Arial"/>
          <w:sz w:val="24"/>
          <w:szCs w:val="24"/>
        </w:rPr>
        <w:t xml:space="preserve"> substance inflammable explosive, corrosive ou autrement dommageable;</w:t>
      </w:r>
    </w:p>
    <w:p w14:paraId="2347AB32" w14:textId="77777777" w:rsidR="001B4717" w:rsidRPr="001C67BE" w:rsidRDefault="00DF4914" w:rsidP="00DF4914">
      <w:pPr>
        <w:keepNext/>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cuisinière</w:t>
      </w:r>
      <w:proofErr w:type="gramEnd"/>
      <w:r w:rsidRPr="001C67BE">
        <w:rPr>
          <w:rFonts w:ascii="Arial" w:hAnsi="Arial" w:cs="Arial"/>
          <w:sz w:val="24"/>
          <w:szCs w:val="24"/>
        </w:rPr>
        <w:t>,</w:t>
      </w:r>
      <w:r w:rsidR="001B4717" w:rsidRPr="001C67BE">
        <w:rPr>
          <w:rFonts w:ascii="Arial" w:hAnsi="Arial" w:cs="Arial"/>
          <w:sz w:val="24"/>
          <w:szCs w:val="24"/>
        </w:rPr>
        <w:t xml:space="preserve"> réfrigérateur</w:t>
      </w:r>
      <w:r w:rsidRPr="001C67BE">
        <w:rPr>
          <w:rFonts w:ascii="Arial" w:hAnsi="Arial" w:cs="Arial"/>
          <w:sz w:val="24"/>
          <w:szCs w:val="24"/>
        </w:rPr>
        <w:t>, laveuse ou sécheuse</w:t>
      </w:r>
      <w:r w:rsidR="001B4717" w:rsidRPr="001C67BE">
        <w:rPr>
          <w:rFonts w:ascii="Arial" w:hAnsi="Arial" w:cs="Arial"/>
          <w:sz w:val="24"/>
          <w:szCs w:val="24"/>
        </w:rPr>
        <w:t xml:space="preserve"> portatifs;</w:t>
      </w:r>
    </w:p>
    <w:p w14:paraId="0F7F6792" w14:textId="77777777" w:rsidR="001B4717" w:rsidRPr="001C67BE" w:rsidRDefault="001B4717" w:rsidP="001B4717">
      <w:pPr>
        <w:keepNext/>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lave</w:t>
      </w:r>
      <w:proofErr w:type="gramEnd"/>
      <w:r w:rsidRPr="001C67BE">
        <w:rPr>
          <w:rFonts w:ascii="Arial" w:hAnsi="Arial" w:cs="Arial"/>
          <w:sz w:val="24"/>
          <w:szCs w:val="24"/>
        </w:rPr>
        <w:t>-vaisselle portatif</w:t>
      </w:r>
    </w:p>
    <w:p w14:paraId="25B50DAE" w14:textId="77777777" w:rsidR="001B4717" w:rsidRPr="001C67BE" w:rsidRDefault="001B4717" w:rsidP="001B4717">
      <w:pPr>
        <w:keepNext/>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congélateurs</w:t>
      </w:r>
      <w:proofErr w:type="gramEnd"/>
      <w:r w:rsidRPr="001C67BE">
        <w:rPr>
          <w:rFonts w:ascii="Arial" w:hAnsi="Arial" w:cs="Arial"/>
          <w:sz w:val="24"/>
          <w:szCs w:val="24"/>
        </w:rPr>
        <w:t>;</w:t>
      </w:r>
    </w:p>
    <w:p w14:paraId="2DDA842F" w14:textId="77777777" w:rsidR="001B4717" w:rsidRPr="001C67BE" w:rsidRDefault="001B4717" w:rsidP="001B4717">
      <w:pPr>
        <w:keepNext/>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air</w:t>
      </w:r>
      <w:proofErr w:type="gramEnd"/>
      <w:r w:rsidRPr="001C67BE">
        <w:rPr>
          <w:rFonts w:ascii="Arial" w:hAnsi="Arial" w:cs="Arial"/>
          <w:sz w:val="24"/>
          <w:szCs w:val="24"/>
        </w:rPr>
        <w:t xml:space="preserve"> climatisé autre que ceux autorisé</w:t>
      </w:r>
      <w:r w:rsidR="00E97D24" w:rsidRPr="001C67BE">
        <w:rPr>
          <w:rFonts w:ascii="Arial" w:hAnsi="Arial" w:cs="Arial"/>
          <w:sz w:val="24"/>
          <w:szCs w:val="24"/>
        </w:rPr>
        <w:t>s</w:t>
      </w:r>
      <w:r w:rsidRPr="001C67BE">
        <w:rPr>
          <w:rFonts w:ascii="Arial" w:hAnsi="Arial" w:cs="Arial"/>
          <w:sz w:val="24"/>
          <w:szCs w:val="24"/>
        </w:rPr>
        <w:t xml:space="preserve"> par le service des résidences</w:t>
      </w:r>
    </w:p>
    <w:p w14:paraId="330DCCDA" w14:textId="77777777" w:rsidR="00C579F3" w:rsidRPr="001C67BE" w:rsidRDefault="00927292" w:rsidP="00C579F3">
      <w:pPr>
        <w:keepNext/>
        <w:numPr>
          <w:ilvl w:val="0"/>
          <w:numId w:val="1"/>
        </w:numPr>
        <w:tabs>
          <w:tab w:val="left" w:pos="426"/>
        </w:tabs>
        <w:ind w:left="0" w:firstLine="0"/>
        <w:jc w:val="both"/>
        <w:rPr>
          <w:rFonts w:ascii="Arial" w:hAnsi="Arial" w:cs="Arial"/>
          <w:sz w:val="24"/>
          <w:szCs w:val="24"/>
        </w:rPr>
      </w:pPr>
      <w:proofErr w:type="gramStart"/>
      <w:r w:rsidRPr="001C67BE">
        <w:rPr>
          <w:rFonts w:ascii="Arial" w:hAnsi="Arial" w:cs="Arial"/>
          <w:sz w:val="24"/>
          <w:szCs w:val="24"/>
        </w:rPr>
        <w:t>aquarium</w:t>
      </w:r>
      <w:proofErr w:type="gramEnd"/>
    </w:p>
    <w:p w14:paraId="33788F81" w14:textId="77777777" w:rsidR="001B4717" w:rsidRPr="001C67BE" w:rsidRDefault="001B4717" w:rsidP="001B4717">
      <w:pPr>
        <w:ind w:left="1080" w:firstLine="2514"/>
        <w:jc w:val="both"/>
        <w:rPr>
          <w:rFonts w:ascii="Arial" w:hAnsi="Arial" w:cs="Arial"/>
          <w:sz w:val="24"/>
          <w:szCs w:val="24"/>
        </w:rPr>
      </w:pPr>
    </w:p>
    <w:p w14:paraId="33260634" w14:textId="77777777" w:rsidR="001B4717" w:rsidRPr="001C67BE" w:rsidRDefault="001B4717" w:rsidP="001B4717">
      <w:pPr>
        <w:ind w:left="-18"/>
        <w:jc w:val="both"/>
        <w:rPr>
          <w:rFonts w:ascii="Arial" w:hAnsi="Arial" w:cs="Arial"/>
          <w:sz w:val="24"/>
          <w:szCs w:val="24"/>
        </w:rPr>
      </w:pPr>
      <w:r w:rsidRPr="001C67BE">
        <w:rPr>
          <w:rFonts w:ascii="Arial" w:hAnsi="Arial" w:cs="Arial"/>
          <w:sz w:val="24"/>
          <w:szCs w:val="24"/>
        </w:rPr>
        <w:t>Le locataire s’engage à ne rien afficher et fixer sur les murs (sauf aux endroits prévus à cette fin), les portes et les boiseries des espaces loués, à ne rien placer dans les fenêtres et les balcons et à ne pas utiliser ces derniers comme corde à linge. De plus, il ne devra pas repeindre ou tapisser l’appartement ou sa chambre.</w:t>
      </w:r>
    </w:p>
    <w:p w14:paraId="54C8D786" w14:textId="77777777" w:rsidR="001B4717" w:rsidRPr="001C67BE" w:rsidRDefault="001B4717" w:rsidP="001B4717">
      <w:pPr>
        <w:ind w:hanging="756"/>
        <w:jc w:val="both"/>
        <w:rPr>
          <w:rFonts w:ascii="Arial" w:hAnsi="Arial" w:cs="Arial"/>
          <w:sz w:val="24"/>
          <w:szCs w:val="24"/>
        </w:rPr>
      </w:pPr>
    </w:p>
    <w:p w14:paraId="38011954"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Le locataire s’engage à ne rien laisser dans les couloirs, les cages d’escaliers et dans les halls d’entrée (ordures, boîtes, etc.).</w:t>
      </w:r>
    </w:p>
    <w:p w14:paraId="1D3589B4" w14:textId="77777777" w:rsidR="001B4717" w:rsidRPr="001C67BE" w:rsidRDefault="001B4717" w:rsidP="001B4717">
      <w:pPr>
        <w:ind w:left="720" w:hanging="720"/>
        <w:jc w:val="both"/>
        <w:rPr>
          <w:rFonts w:ascii="Arial" w:hAnsi="Arial" w:cs="Arial"/>
          <w:sz w:val="24"/>
          <w:szCs w:val="24"/>
        </w:rPr>
      </w:pPr>
    </w:p>
    <w:p w14:paraId="29F07E3B" w14:textId="77777777" w:rsidR="00910EEF" w:rsidRPr="001C67BE" w:rsidRDefault="00910EEF" w:rsidP="00910EEF">
      <w:pPr>
        <w:rPr>
          <w:rFonts w:ascii="Arial" w:hAnsi="Arial" w:cs="Arial"/>
          <w:lang w:eastAsia="en-US"/>
        </w:rPr>
      </w:pPr>
      <w:r w:rsidRPr="001C67BE">
        <w:rPr>
          <w:rFonts w:ascii="Arial" w:hAnsi="Arial" w:cs="Arial"/>
          <w:sz w:val="24"/>
          <w:szCs w:val="24"/>
        </w:rPr>
        <w:t>Il est strictement interdit de</w:t>
      </w:r>
      <w:r w:rsidR="00084B15" w:rsidRPr="001C67BE">
        <w:rPr>
          <w:rFonts w:ascii="Arial" w:hAnsi="Arial" w:cs="Arial"/>
          <w:sz w:val="24"/>
          <w:szCs w:val="24"/>
        </w:rPr>
        <w:t xml:space="preserve"> fumer et/ ou de vapoter (ou faire usage d’une cigarette électronique) dans les espaces partagés, les espaces communs ainsi que les espaces loués des résidences</w:t>
      </w:r>
      <w:r w:rsidRPr="001C67BE">
        <w:rPr>
          <w:rFonts w:ascii="Arial" w:hAnsi="Arial" w:cs="Arial"/>
          <w:sz w:val="24"/>
          <w:szCs w:val="24"/>
        </w:rPr>
        <w:t>. Tout locataire pris en défaut de cette interdiction s’expose aux sanctions suivantes :</w:t>
      </w:r>
    </w:p>
    <w:p w14:paraId="0A276DFC" w14:textId="77777777" w:rsidR="00910EEF" w:rsidRPr="001C67BE" w:rsidRDefault="00910EEF" w:rsidP="00910EEF">
      <w:pPr>
        <w:pStyle w:val="Paragraphedeliste"/>
        <w:numPr>
          <w:ilvl w:val="0"/>
          <w:numId w:val="6"/>
        </w:numPr>
        <w:rPr>
          <w:rFonts w:ascii="Arial" w:hAnsi="Arial" w:cs="Arial"/>
        </w:rPr>
      </w:pPr>
      <w:r w:rsidRPr="001C67BE">
        <w:rPr>
          <w:rFonts w:ascii="Arial" w:hAnsi="Arial" w:cs="Arial"/>
          <w:sz w:val="24"/>
          <w:szCs w:val="24"/>
        </w:rPr>
        <w:t>Avertissement;</w:t>
      </w:r>
    </w:p>
    <w:p w14:paraId="25B31A24" w14:textId="77777777" w:rsidR="00910EEF" w:rsidRPr="001C67BE" w:rsidRDefault="00910EEF" w:rsidP="00910EEF">
      <w:pPr>
        <w:pStyle w:val="Paragraphedeliste"/>
        <w:numPr>
          <w:ilvl w:val="0"/>
          <w:numId w:val="6"/>
        </w:numPr>
        <w:rPr>
          <w:rFonts w:ascii="Arial" w:hAnsi="Arial" w:cs="Arial"/>
        </w:rPr>
      </w:pPr>
      <w:r w:rsidRPr="001C67BE">
        <w:rPr>
          <w:rFonts w:ascii="Arial" w:hAnsi="Arial" w:cs="Arial"/>
          <w:sz w:val="24"/>
          <w:szCs w:val="24"/>
        </w:rPr>
        <w:t>Amendes;</w:t>
      </w:r>
    </w:p>
    <w:p w14:paraId="62FE9664" w14:textId="77777777" w:rsidR="00910EEF" w:rsidRPr="001C67BE" w:rsidRDefault="00910EEF" w:rsidP="00910EEF">
      <w:pPr>
        <w:pStyle w:val="Paragraphedeliste"/>
        <w:numPr>
          <w:ilvl w:val="0"/>
          <w:numId w:val="6"/>
        </w:numPr>
        <w:rPr>
          <w:rFonts w:ascii="Arial" w:hAnsi="Arial" w:cs="Arial"/>
        </w:rPr>
      </w:pPr>
      <w:r w:rsidRPr="001C67BE">
        <w:rPr>
          <w:rFonts w:ascii="Arial" w:hAnsi="Arial" w:cs="Arial"/>
          <w:sz w:val="24"/>
          <w:szCs w:val="24"/>
        </w:rPr>
        <w:t>Expulsion.</w:t>
      </w:r>
    </w:p>
    <w:p w14:paraId="5BDC66D3" w14:textId="77777777" w:rsidR="00910EEF" w:rsidRPr="001C67BE" w:rsidRDefault="00910EEF" w:rsidP="00910EEF">
      <w:pPr>
        <w:rPr>
          <w:rFonts w:ascii="Arial" w:hAnsi="Arial" w:cs="Arial"/>
        </w:rPr>
      </w:pPr>
      <w:r w:rsidRPr="001C67BE">
        <w:rPr>
          <w:rFonts w:ascii="Arial" w:hAnsi="Arial" w:cs="Arial"/>
          <w:sz w:val="24"/>
          <w:szCs w:val="24"/>
        </w:rPr>
        <w:t>Les sanctions seront imposées à la seule discrétion de l’ÉTS.</w:t>
      </w:r>
    </w:p>
    <w:p w14:paraId="31618718" w14:textId="77777777" w:rsidR="001B4717" w:rsidRPr="001C67BE" w:rsidRDefault="001B4717" w:rsidP="001B4717">
      <w:pPr>
        <w:ind w:left="720" w:hanging="720"/>
        <w:jc w:val="both"/>
        <w:rPr>
          <w:rFonts w:ascii="Arial" w:hAnsi="Arial" w:cs="Arial"/>
          <w:sz w:val="24"/>
          <w:szCs w:val="24"/>
        </w:rPr>
      </w:pPr>
    </w:p>
    <w:p w14:paraId="0588606A" w14:textId="77777777" w:rsidR="00877355" w:rsidRPr="001C67BE" w:rsidRDefault="00877355" w:rsidP="00877355">
      <w:pPr>
        <w:jc w:val="both"/>
        <w:rPr>
          <w:rFonts w:ascii="Arial" w:hAnsi="Arial" w:cs="Arial"/>
          <w:sz w:val="24"/>
          <w:szCs w:val="24"/>
        </w:rPr>
      </w:pPr>
      <w:r w:rsidRPr="001C67BE">
        <w:rPr>
          <w:rFonts w:ascii="Arial" w:hAnsi="Arial" w:cs="Arial"/>
          <w:sz w:val="24"/>
          <w:szCs w:val="24"/>
        </w:rPr>
        <w:t>Il est strictement interdit de fumer ou de faire usage de cannabis dans les Espaces partagés, les Espaces communs et les Espaces loués, et ce, peu importe la manière, notamment par la fumée, la vaporisation ou l’ingestion de biens comestibles, à moins d’une prescription médicale à cet effet.</w:t>
      </w:r>
    </w:p>
    <w:p w14:paraId="5BE77AED" w14:textId="77777777" w:rsidR="00877355" w:rsidRPr="001C67BE" w:rsidRDefault="00877355" w:rsidP="00877355">
      <w:pPr>
        <w:jc w:val="both"/>
        <w:rPr>
          <w:rFonts w:ascii="Arial" w:hAnsi="Arial" w:cs="Arial"/>
          <w:sz w:val="24"/>
          <w:szCs w:val="24"/>
        </w:rPr>
      </w:pPr>
    </w:p>
    <w:p w14:paraId="5A63CDAF" w14:textId="77777777" w:rsidR="00877355" w:rsidRPr="001C67BE" w:rsidRDefault="00877355" w:rsidP="00877355">
      <w:pPr>
        <w:jc w:val="both"/>
        <w:rPr>
          <w:rFonts w:ascii="Arial" w:hAnsi="Arial" w:cs="Arial"/>
          <w:sz w:val="24"/>
          <w:szCs w:val="24"/>
        </w:rPr>
      </w:pPr>
      <w:r w:rsidRPr="001C67BE">
        <w:rPr>
          <w:rFonts w:ascii="Arial" w:hAnsi="Arial" w:cs="Arial"/>
          <w:sz w:val="24"/>
          <w:szCs w:val="24"/>
        </w:rPr>
        <w:t>Il est strictement interdit de cuisiner, cultiver, produire, vendre et distribuer, même à titre gratuit, du cannabis dans les Espaces partagés, les Espaces communs et les Espaces loués.</w:t>
      </w:r>
    </w:p>
    <w:p w14:paraId="41D68884" w14:textId="77777777" w:rsidR="00877355" w:rsidRPr="001C67BE" w:rsidRDefault="00877355" w:rsidP="001B4717">
      <w:pPr>
        <w:jc w:val="both"/>
        <w:rPr>
          <w:rFonts w:ascii="Arial" w:hAnsi="Arial" w:cs="Arial"/>
          <w:b/>
          <w:sz w:val="24"/>
          <w:szCs w:val="24"/>
        </w:rPr>
      </w:pPr>
    </w:p>
    <w:p w14:paraId="5E4016E7" w14:textId="77777777" w:rsidR="001B4717" w:rsidRPr="001C67BE" w:rsidRDefault="001B4717" w:rsidP="001B4717">
      <w:pPr>
        <w:jc w:val="both"/>
        <w:rPr>
          <w:rFonts w:ascii="Arial" w:hAnsi="Arial" w:cs="Arial"/>
          <w:b/>
          <w:sz w:val="24"/>
          <w:szCs w:val="24"/>
        </w:rPr>
      </w:pPr>
      <w:r w:rsidRPr="001C67BE">
        <w:rPr>
          <w:rFonts w:ascii="Arial" w:hAnsi="Arial" w:cs="Arial"/>
          <w:b/>
          <w:sz w:val="24"/>
          <w:szCs w:val="24"/>
        </w:rPr>
        <w:t>Le locataire ne devra garder dans les résidences aucun animal, quel qu’il soit. Si le locataire ne s’y conforme pas, il sera expulsé.</w:t>
      </w:r>
    </w:p>
    <w:p w14:paraId="5BBB8BC9" w14:textId="77777777" w:rsidR="00C7436C" w:rsidRPr="001C67BE" w:rsidRDefault="00C7436C" w:rsidP="001B4717">
      <w:pPr>
        <w:jc w:val="both"/>
        <w:rPr>
          <w:rFonts w:ascii="Arial" w:hAnsi="Arial" w:cs="Arial"/>
          <w:b/>
          <w:sz w:val="24"/>
          <w:szCs w:val="24"/>
        </w:rPr>
      </w:pPr>
    </w:p>
    <w:p w14:paraId="44EE7F20" w14:textId="77777777" w:rsidR="00C7436C" w:rsidRPr="001C67BE" w:rsidRDefault="00C7436C" w:rsidP="001B4717">
      <w:pPr>
        <w:jc w:val="both"/>
        <w:rPr>
          <w:rFonts w:ascii="Arial" w:hAnsi="Arial" w:cs="Arial"/>
          <w:sz w:val="24"/>
          <w:szCs w:val="24"/>
        </w:rPr>
      </w:pPr>
      <w:r w:rsidRPr="001C67BE">
        <w:rPr>
          <w:rFonts w:ascii="Arial" w:hAnsi="Arial" w:cs="Arial"/>
          <w:sz w:val="24"/>
          <w:szCs w:val="24"/>
        </w:rPr>
        <w:t>Il est strictement interdit d’utiliser des équipements informatiques tel</w:t>
      </w:r>
      <w:r w:rsidR="00A87079" w:rsidRPr="001C67BE">
        <w:rPr>
          <w:rFonts w:ascii="Arial" w:hAnsi="Arial" w:cs="Arial"/>
          <w:sz w:val="24"/>
          <w:szCs w:val="24"/>
        </w:rPr>
        <w:t>s</w:t>
      </w:r>
      <w:r w:rsidRPr="001C67BE">
        <w:rPr>
          <w:rFonts w:ascii="Arial" w:hAnsi="Arial" w:cs="Arial"/>
          <w:sz w:val="24"/>
          <w:szCs w:val="24"/>
        </w:rPr>
        <w:t xml:space="preserve"> que des serveurs informatiques de toute sorte, des équipements pour du minage de cryptomonnaie, ou toutes activités qui utiliserai</w:t>
      </w:r>
      <w:r w:rsidR="00A87079" w:rsidRPr="001C67BE">
        <w:rPr>
          <w:rFonts w:ascii="Arial" w:hAnsi="Arial" w:cs="Arial"/>
          <w:sz w:val="24"/>
          <w:szCs w:val="24"/>
        </w:rPr>
        <w:t>en</w:t>
      </w:r>
      <w:r w:rsidRPr="001C67BE">
        <w:rPr>
          <w:rFonts w:ascii="Arial" w:hAnsi="Arial" w:cs="Arial"/>
          <w:sz w:val="24"/>
          <w:szCs w:val="24"/>
        </w:rPr>
        <w:t xml:space="preserve">t de l’électricité </w:t>
      </w:r>
      <w:r w:rsidR="00A87079" w:rsidRPr="001C67BE">
        <w:rPr>
          <w:rFonts w:ascii="Arial" w:hAnsi="Arial" w:cs="Arial"/>
          <w:sz w:val="24"/>
          <w:szCs w:val="24"/>
        </w:rPr>
        <w:t>de</w:t>
      </w:r>
      <w:r w:rsidRPr="001C67BE">
        <w:rPr>
          <w:rFonts w:ascii="Arial" w:hAnsi="Arial" w:cs="Arial"/>
          <w:sz w:val="24"/>
          <w:szCs w:val="24"/>
        </w:rPr>
        <w:t xml:space="preserve"> </w:t>
      </w:r>
      <w:r w:rsidR="00A87079" w:rsidRPr="001C67BE">
        <w:rPr>
          <w:rFonts w:ascii="Arial" w:hAnsi="Arial" w:cs="Arial"/>
          <w:sz w:val="24"/>
          <w:szCs w:val="24"/>
        </w:rPr>
        <w:t>façon inappropriée</w:t>
      </w:r>
      <w:r w:rsidRPr="001C67BE">
        <w:rPr>
          <w:rFonts w:ascii="Arial" w:hAnsi="Arial" w:cs="Arial"/>
          <w:sz w:val="24"/>
          <w:szCs w:val="24"/>
        </w:rPr>
        <w:t>.</w:t>
      </w:r>
      <w:r w:rsidR="00A87079" w:rsidRPr="001C67BE">
        <w:rPr>
          <w:rFonts w:ascii="Arial" w:hAnsi="Arial" w:cs="Arial"/>
          <w:sz w:val="24"/>
          <w:szCs w:val="24"/>
        </w:rPr>
        <w:t xml:space="preserve">  Si le locataire ne s’y conforme pas, il sera expulsé des résidences.</w:t>
      </w:r>
    </w:p>
    <w:p w14:paraId="0C8FD80D" w14:textId="77777777" w:rsidR="001B4717" w:rsidRPr="001C67BE" w:rsidRDefault="001B4717" w:rsidP="001B4717">
      <w:pPr>
        <w:ind w:left="720" w:hanging="720"/>
        <w:jc w:val="both"/>
        <w:rPr>
          <w:rFonts w:ascii="Arial" w:hAnsi="Arial" w:cs="Arial"/>
          <w:sz w:val="24"/>
          <w:szCs w:val="24"/>
        </w:rPr>
      </w:pPr>
    </w:p>
    <w:p w14:paraId="05603402"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La consommation de boissons alcooliques est tolérée dans les résidences (sauf dans les corridors, ascenseurs et halls d'entrée) et sur le terrain des résidences, toutefois l’excès ne l’est pas. Tous les contenants doivent être ramassés et les lieux doivent en tout temps demeur</w:t>
      </w:r>
      <w:r w:rsidR="00E97D24" w:rsidRPr="001C67BE">
        <w:rPr>
          <w:rFonts w:ascii="Arial" w:hAnsi="Arial" w:cs="Arial"/>
          <w:sz w:val="24"/>
          <w:szCs w:val="24"/>
        </w:rPr>
        <w:t>er</w:t>
      </w:r>
      <w:r w:rsidRPr="001C67BE">
        <w:rPr>
          <w:rFonts w:ascii="Arial" w:hAnsi="Arial" w:cs="Arial"/>
          <w:sz w:val="24"/>
          <w:szCs w:val="24"/>
        </w:rPr>
        <w:t xml:space="preserve"> propres et sécuritaires. (Attention aux contenants de verre)</w:t>
      </w:r>
    </w:p>
    <w:p w14:paraId="56B7D690" w14:textId="77777777" w:rsidR="001B4717" w:rsidRPr="001C67BE" w:rsidRDefault="001B4717" w:rsidP="001B4717">
      <w:pPr>
        <w:ind w:left="720" w:hanging="720"/>
        <w:jc w:val="both"/>
        <w:rPr>
          <w:rFonts w:ascii="Arial" w:hAnsi="Arial" w:cs="Arial"/>
          <w:sz w:val="24"/>
          <w:szCs w:val="24"/>
        </w:rPr>
      </w:pPr>
      <w:r w:rsidRPr="001C67BE">
        <w:rPr>
          <w:rFonts w:ascii="Arial" w:hAnsi="Arial" w:cs="Arial"/>
          <w:sz w:val="24"/>
          <w:szCs w:val="24"/>
        </w:rPr>
        <w:lastRenderedPageBreak/>
        <w:tab/>
      </w:r>
      <w:r w:rsidRPr="001C67BE">
        <w:rPr>
          <w:rFonts w:ascii="Arial" w:hAnsi="Arial" w:cs="Arial"/>
          <w:sz w:val="24"/>
          <w:szCs w:val="24"/>
        </w:rPr>
        <w:tab/>
      </w:r>
    </w:p>
    <w:p w14:paraId="65AF4819" w14:textId="77777777" w:rsidR="001B4717" w:rsidRPr="001C67BE" w:rsidRDefault="001B4717" w:rsidP="001B4717">
      <w:pPr>
        <w:jc w:val="both"/>
        <w:rPr>
          <w:rFonts w:ascii="Arial" w:hAnsi="Arial" w:cs="Arial"/>
          <w:sz w:val="24"/>
          <w:szCs w:val="24"/>
        </w:rPr>
      </w:pPr>
      <w:r w:rsidRPr="001C67BE">
        <w:rPr>
          <w:rFonts w:ascii="Arial" w:hAnsi="Arial" w:cs="Arial"/>
          <w:b/>
          <w:sz w:val="24"/>
          <w:szCs w:val="24"/>
        </w:rPr>
        <w:t>La consommation, la possession</w:t>
      </w:r>
      <w:r w:rsidR="00690851" w:rsidRPr="001C67BE">
        <w:rPr>
          <w:rFonts w:ascii="Arial" w:hAnsi="Arial" w:cs="Arial"/>
          <w:b/>
          <w:sz w:val="24"/>
          <w:szCs w:val="24"/>
        </w:rPr>
        <w:t>, la culture</w:t>
      </w:r>
      <w:r w:rsidRPr="001C67BE">
        <w:rPr>
          <w:rFonts w:ascii="Arial" w:hAnsi="Arial" w:cs="Arial"/>
          <w:b/>
          <w:sz w:val="24"/>
          <w:szCs w:val="24"/>
        </w:rPr>
        <w:t xml:space="preserve"> ou le trafic de drogue, sous quelque forme que ce soit, est formellement interdit dans les résidences ou sur le terrain des résidences et entraîne automatiquement l’expulsion des lieux.</w:t>
      </w:r>
    </w:p>
    <w:p w14:paraId="106DD59B" w14:textId="77777777" w:rsidR="001B4717" w:rsidRPr="001C67BE" w:rsidRDefault="001B4717" w:rsidP="001B4717">
      <w:pPr>
        <w:ind w:left="720" w:hanging="720"/>
        <w:jc w:val="both"/>
        <w:rPr>
          <w:rFonts w:ascii="Arial" w:hAnsi="Arial" w:cs="Arial"/>
          <w:sz w:val="24"/>
          <w:szCs w:val="24"/>
        </w:rPr>
      </w:pPr>
    </w:p>
    <w:p w14:paraId="60A84BB6"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Tout genre de commerce et de sollicitation est interdit dans les résidences.</w:t>
      </w:r>
    </w:p>
    <w:p w14:paraId="336D6BFF" w14:textId="77777777" w:rsidR="001B4717" w:rsidRPr="001C67BE" w:rsidRDefault="001B4717" w:rsidP="001B4717">
      <w:pPr>
        <w:ind w:left="720" w:hanging="720"/>
        <w:jc w:val="both"/>
        <w:rPr>
          <w:rFonts w:ascii="Arial" w:hAnsi="Arial" w:cs="Arial"/>
          <w:sz w:val="24"/>
          <w:szCs w:val="24"/>
        </w:rPr>
      </w:pPr>
    </w:p>
    <w:p w14:paraId="07D4D82D" w14:textId="77777777" w:rsidR="001B4717" w:rsidRPr="001C67BE" w:rsidRDefault="001B4717" w:rsidP="001B4717">
      <w:pPr>
        <w:jc w:val="both"/>
        <w:rPr>
          <w:rFonts w:ascii="Arial" w:hAnsi="Arial" w:cs="Arial"/>
          <w:b/>
          <w:sz w:val="24"/>
          <w:szCs w:val="24"/>
        </w:rPr>
      </w:pPr>
      <w:r w:rsidRPr="001C67BE">
        <w:rPr>
          <w:rFonts w:ascii="Arial" w:hAnsi="Arial" w:cs="Arial"/>
          <w:b/>
          <w:sz w:val="24"/>
          <w:szCs w:val="24"/>
        </w:rPr>
        <w:t xml:space="preserve">Il est strictement interdit, selon les dispositions du </w:t>
      </w:r>
      <w:r w:rsidR="00E97D24" w:rsidRPr="001C67BE">
        <w:rPr>
          <w:rFonts w:ascii="Arial" w:hAnsi="Arial" w:cs="Arial"/>
          <w:b/>
          <w:sz w:val="24"/>
          <w:szCs w:val="24"/>
        </w:rPr>
        <w:t>C</w:t>
      </w:r>
      <w:r w:rsidRPr="001C67BE">
        <w:rPr>
          <w:rFonts w:ascii="Arial" w:hAnsi="Arial" w:cs="Arial"/>
          <w:b/>
          <w:sz w:val="24"/>
          <w:szCs w:val="24"/>
        </w:rPr>
        <w:t>ode criminel du Canada, de déclencher le système d’alarme et d’utiliser les extincteurs sans nécessité.</w:t>
      </w:r>
    </w:p>
    <w:p w14:paraId="0B75F537" w14:textId="77777777" w:rsidR="001B4717" w:rsidRPr="001C67BE" w:rsidRDefault="001B4717" w:rsidP="001B4717">
      <w:pPr>
        <w:ind w:left="720" w:hanging="720"/>
        <w:jc w:val="both"/>
        <w:rPr>
          <w:rFonts w:ascii="Arial" w:hAnsi="Arial" w:cs="Arial"/>
          <w:sz w:val="24"/>
          <w:szCs w:val="24"/>
        </w:rPr>
      </w:pPr>
    </w:p>
    <w:p w14:paraId="474D01AB" w14:textId="77777777" w:rsidR="001B4717" w:rsidRPr="001C67BE" w:rsidRDefault="001B4717" w:rsidP="001B4717">
      <w:pPr>
        <w:jc w:val="both"/>
        <w:rPr>
          <w:rFonts w:ascii="Arial" w:hAnsi="Arial" w:cs="Arial"/>
          <w:sz w:val="24"/>
          <w:szCs w:val="24"/>
        </w:rPr>
      </w:pPr>
      <w:r w:rsidRPr="001C67BE">
        <w:rPr>
          <w:rFonts w:ascii="Arial" w:hAnsi="Arial" w:cs="Arial"/>
          <w:sz w:val="24"/>
          <w:szCs w:val="24"/>
        </w:rPr>
        <w:t>Il est strictement défendu de faire reproduire les clés servant à l’accès des résidences. Advenant la perte d’une clé, il sera possible de la remplacer moyennant certains frais.</w:t>
      </w:r>
    </w:p>
    <w:p w14:paraId="7045C9EC" w14:textId="77777777" w:rsidR="00A87079" w:rsidRPr="001C67BE" w:rsidRDefault="00A87079" w:rsidP="001B4717">
      <w:pPr>
        <w:jc w:val="both"/>
        <w:rPr>
          <w:rFonts w:ascii="Arial" w:hAnsi="Arial" w:cs="Arial"/>
          <w:sz w:val="24"/>
          <w:szCs w:val="24"/>
        </w:rPr>
      </w:pPr>
    </w:p>
    <w:p w14:paraId="4060438B" w14:textId="77777777" w:rsidR="001B4717" w:rsidRPr="001C67BE" w:rsidRDefault="001B4717" w:rsidP="001B4717">
      <w:pPr>
        <w:ind w:left="720" w:hanging="720"/>
        <w:jc w:val="both"/>
        <w:rPr>
          <w:rFonts w:ascii="Arial" w:hAnsi="Arial" w:cs="Arial"/>
          <w:sz w:val="24"/>
          <w:szCs w:val="24"/>
        </w:rPr>
      </w:pPr>
    </w:p>
    <w:p w14:paraId="480BF90C" w14:textId="77777777" w:rsidR="001B4717" w:rsidRPr="001C67BE" w:rsidRDefault="001B4717" w:rsidP="001B4717">
      <w:pPr>
        <w:jc w:val="both"/>
        <w:rPr>
          <w:rFonts w:ascii="Arial" w:hAnsi="Arial" w:cs="Arial"/>
          <w:sz w:val="24"/>
          <w:szCs w:val="24"/>
        </w:rPr>
      </w:pPr>
    </w:p>
    <w:p w14:paraId="0E5E1B20" w14:textId="77777777"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24"/>
          <w:szCs w:val="24"/>
        </w:rPr>
      </w:pPr>
      <w:r w:rsidRPr="001C67BE">
        <w:rPr>
          <w:rFonts w:ascii="Arial" w:hAnsi="Arial" w:cs="Arial"/>
          <w:sz w:val="24"/>
          <w:szCs w:val="24"/>
        </w:rPr>
        <w:t>Annulation d’une réservation de chambre</w:t>
      </w:r>
    </w:p>
    <w:p w14:paraId="4B436554" w14:textId="77777777" w:rsidR="001B4717" w:rsidRPr="001C67BE" w:rsidRDefault="001B4717" w:rsidP="001B4717">
      <w:pPr>
        <w:keepNext/>
        <w:jc w:val="both"/>
        <w:rPr>
          <w:rFonts w:ascii="Arial" w:hAnsi="Arial" w:cs="Arial"/>
          <w:sz w:val="24"/>
          <w:szCs w:val="24"/>
        </w:rPr>
      </w:pPr>
    </w:p>
    <w:p w14:paraId="73932506" w14:textId="77777777" w:rsidR="001B4717" w:rsidRPr="001C67BE" w:rsidRDefault="001B4717" w:rsidP="001B4717">
      <w:pPr>
        <w:keepNext/>
        <w:jc w:val="both"/>
        <w:rPr>
          <w:rFonts w:ascii="Arial" w:hAnsi="Arial" w:cs="Arial"/>
          <w:sz w:val="24"/>
          <w:szCs w:val="24"/>
        </w:rPr>
      </w:pPr>
      <w:r w:rsidRPr="001C67BE">
        <w:rPr>
          <w:rFonts w:ascii="Arial" w:hAnsi="Arial" w:cs="Arial"/>
          <w:sz w:val="24"/>
          <w:szCs w:val="24"/>
        </w:rPr>
        <w:t>Il est possible d’annuler une réservation de chambre ou d’appartement</w:t>
      </w:r>
      <w:r w:rsidR="00E97D24" w:rsidRPr="001C67BE">
        <w:rPr>
          <w:rFonts w:ascii="Arial" w:hAnsi="Arial" w:cs="Arial"/>
          <w:sz w:val="24"/>
          <w:szCs w:val="24"/>
        </w:rPr>
        <w:t>,</w:t>
      </w:r>
      <w:r w:rsidRPr="001C67BE">
        <w:rPr>
          <w:rFonts w:ascii="Arial" w:hAnsi="Arial" w:cs="Arial"/>
          <w:sz w:val="24"/>
          <w:szCs w:val="24"/>
        </w:rPr>
        <w:t xml:space="preserve"> mais le dépôt exigé lors de la réservation ne sera pas remboursé.</w:t>
      </w:r>
    </w:p>
    <w:p w14:paraId="6F004B64" w14:textId="77777777" w:rsidR="001B4717" w:rsidRPr="001C67BE" w:rsidRDefault="001B4717" w:rsidP="001B4717">
      <w:pPr>
        <w:keepNext/>
        <w:jc w:val="both"/>
        <w:rPr>
          <w:rFonts w:ascii="Arial" w:hAnsi="Arial" w:cs="Arial"/>
          <w:sz w:val="24"/>
          <w:szCs w:val="24"/>
        </w:rPr>
      </w:pPr>
    </w:p>
    <w:p w14:paraId="7959310A" w14:textId="77777777"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24"/>
          <w:szCs w:val="24"/>
        </w:rPr>
      </w:pPr>
      <w:r w:rsidRPr="001C67BE">
        <w:rPr>
          <w:rFonts w:ascii="Arial" w:hAnsi="Arial" w:cs="Arial"/>
          <w:sz w:val="24"/>
          <w:szCs w:val="24"/>
        </w:rPr>
        <w:t>Modification aux règlements des résidences</w:t>
      </w:r>
    </w:p>
    <w:p w14:paraId="6DBB3442" w14:textId="77777777" w:rsidR="001B4717" w:rsidRPr="001C67BE" w:rsidRDefault="001B4717" w:rsidP="001B4717">
      <w:pPr>
        <w:jc w:val="both"/>
        <w:rPr>
          <w:rFonts w:ascii="Arial" w:hAnsi="Arial" w:cs="Arial"/>
          <w:sz w:val="24"/>
          <w:szCs w:val="24"/>
        </w:rPr>
      </w:pPr>
    </w:p>
    <w:p w14:paraId="41D0A9E8" w14:textId="77777777" w:rsidR="001B4717" w:rsidRPr="001C67BE" w:rsidRDefault="001B4717" w:rsidP="001B4717">
      <w:pPr>
        <w:pStyle w:val="Retraitcorpsdetexte"/>
        <w:ind w:left="0" w:firstLine="0"/>
        <w:rPr>
          <w:rFonts w:ascii="Arial" w:hAnsi="Arial" w:cs="Arial"/>
          <w:sz w:val="24"/>
          <w:szCs w:val="24"/>
        </w:rPr>
      </w:pPr>
      <w:r w:rsidRPr="001C67BE">
        <w:rPr>
          <w:rFonts w:ascii="Arial" w:hAnsi="Arial" w:cs="Arial"/>
          <w:sz w:val="24"/>
          <w:szCs w:val="24"/>
        </w:rPr>
        <w:t>Les présents règlements des résidences peuvent être modifiés sans préavis par le Service des entreprises auxiliaires de l’ÉTS.</w:t>
      </w:r>
    </w:p>
    <w:p w14:paraId="7D1312B4" w14:textId="77777777" w:rsidR="001B4717" w:rsidRPr="001C67BE" w:rsidRDefault="001B4717" w:rsidP="001B4717">
      <w:pPr>
        <w:pStyle w:val="Retraitcorpsdetexte"/>
        <w:ind w:left="0" w:firstLine="0"/>
        <w:rPr>
          <w:rFonts w:ascii="Arial" w:hAnsi="Arial" w:cs="Arial"/>
          <w:sz w:val="24"/>
          <w:szCs w:val="24"/>
        </w:rPr>
      </w:pPr>
    </w:p>
    <w:p w14:paraId="5FC17308" w14:textId="77777777" w:rsidR="001B4717" w:rsidRPr="001C67BE" w:rsidRDefault="001B4717" w:rsidP="001B4717">
      <w:pPr>
        <w:keepNext/>
        <w:jc w:val="both"/>
        <w:rPr>
          <w:rFonts w:ascii="Arial" w:hAnsi="Arial" w:cs="Arial"/>
          <w:sz w:val="24"/>
          <w:szCs w:val="24"/>
        </w:rPr>
      </w:pPr>
    </w:p>
    <w:p w14:paraId="1B66ECA0" w14:textId="77777777" w:rsidR="001B4717" w:rsidRPr="001C67BE" w:rsidRDefault="001B4717" w:rsidP="001B4717">
      <w:pPr>
        <w:pStyle w:val="Sous-titre"/>
        <w:pBdr>
          <w:top w:val="thinThickThinSmallGap" w:sz="24" w:space="0" w:color="auto"/>
          <w:left w:val="thinThickThinSmallGap" w:sz="24" w:space="4" w:color="auto"/>
          <w:bottom w:val="thinThickThinSmallGap" w:sz="24" w:space="1" w:color="auto"/>
          <w:right w:val="thinThickThinSmallGap" w:sz="24" w:space="4" w:color="auto"/>
        </w:pBdr>
        <w:shd w:val="pct10" w:color="000000" w:fill="FFFFFF"/>
        <w:spacing w:before="0"/>
        <w:rPr>
          <w:rFonts w:ascii="Arial" w:hAnsi="Arial" w:cs="Arial"/>
          <w:sz w:val="24"/>
          <w:szCs w:val="24"/>
        </w:rPr>
      </w:pPr>
      <w:r w:rsidRPr="001C67BE">
        <w:rPr>
          <w:rFonts w:ascii="Arial" w:hAnsi="Arial" w:cs="Arial"/>
          <w:sz w:val="24"/>
          <w:szCs w:val="24"/>
        </w:rPr>
        <w:t>Résiliation du bail</w:t>
      </w:r>
    </w:p>
    <w:p w14:paraId="56906D1F" w14:textId="77777777" w:rsidR="001B4717" w:rsidRPr="001C67BE" w:rsidRDefault="001B4717" w:rsidP="001B4717">
      <w:pPr>
        <w:ind w:left="720" w:hanging="720"/>
        <w:jc w:val="both"/>
        <w:rPr>
          <w:rFonts w:ascii="Arial" w:hAnsi="Arial" w:cs="Arial"/>
          <w:sz w:val="24"/>
          <w:szCs w:val="24"/>
        </w:rPr>
      </w:pPr>
    </w:p>
    <w:p w14:paraId="7DB72489" w14:textId="77777777" w:rsidR="001B4717" w:rsidRPr="001C67BE" w:rsidRDefault="001B4717" w:rsidP="001B4717">
      <w:pPr>
        <w:spacing w:after="120"/>
        <w:jc w:val="both"/>
        <w:rPr>
          <w:rFonts w:ascii="Arial" w:hAnsi="Arial" w:cs="Arial"/>
          <w:color w:val="3A3B3D"/>
          <w:sz w:val="24"/>
          <w:szCs w:val="24"/>
        </w:rPr>
      </w:pPr>
      <w:r w:rsidRPr="001C67BE">
        <w:rPr>
          <w:rFonts w:ascii="Arial" w:hAnsi="Arial" w:cs="Arial"/>
          <w:color w:val="3A3B3D"/>
          <w:sz w:val="24"/>
          <w:szCs w:val="24"/>
        </w:rPr>
        <w:t>Un bail peut être d’une durée de 4 mois, 8 mois ou 12 mois selon la date d’entrée aux résidences. Par la suite, au 1</w:t>
      </w:r>
      <w:r w:rsidRPr="001C67BE">
        <w:rPr>
          <w:rFonts w:ascii="Arial" w:hAnsi="Arial" w:cs="Arial"/>
          <w:color w:val="3A3B3D"/>
          <w:sz w:val="24"/>
          <w:szCs w:val="24"/>
          <w:vertAlign w:val="superscript"/>
        </w:rPr>
        <w:t>er</w:t>
      </w:r>
      <w:r w:rsidRPr="001C67BE">
        <w:rPr>
          <w:rFonts w:ascii="Arial" w:hAnsi="Arial" w:cs="Arial"/>
          <w:color w:val="3A3B3D"/>
          <w:sz w:val="24"/>
          <w:szCs w:val="24"/>
        </w:rPr>
        <w:t xml:space="preserve"> septembre de chaque année, les baux ou reconduction</w:t>
      </w:r>
      <w:r w:rsidR="00E97D24" w:rsidRPr="001C67BE">
        <w:rPr>
          <w:rFonts w:ascii="Arial" w:hAnsi="Arial" w:cs="Arial"/>
          <w:color w:val="3A3B3D"/>
          <w:sz w:val="24"/>
          <w:szCs w:val="24"/>
        </w:rPr>
        <w:t>s</w:t>
      </w:r>
      <w:r w:rsidRPr="001C67BE">
        <w:rPr>
          <w:rFonts w:ascii="Arial" w:hAnsi="Arial" w:cs="Arial"/>
          <w:color w:val="3A3B3D"/>
          <w:sz w:val="24"/>
          <w:szCs w:val="24"/>
        </w:rPr>
        <w:t xml:space="preserve"> de ba</w:t>
      </w:r>
      <w:r w:rsidR="00E97D24" w:rsidRPr="001C67BE">
        <w:rPr>
          <w:rFonts w:ascii="Arial" w:hAnsi="Arial" w:cs="Arial"/>
          <w:color w:val="3A3B3D"/>
          <w:sz w:val="24"/>
          <w:szCs w:val="24"/>
        </w:rPr>
        <w:t>ux</w:t>
      </w:r>
      <w:r w:rsidRPr="001C67BE">
        <w:rPr>
          <w:rFonts w:ascii="Arial" w:hAnsi="Arial" w:cs="Arial"/>
          <w:color w:val="3A3B3D"/>
          <w:sz w:val="24"/>
          <w:szCs w:val="24"/>
        </w:rPr>
        <w:t xml:space="preserve"> avec modifications (coût et durée) sont d’une durée d’un an.</w:t>
      </w:r>
    </w:p>
    <w:p w14:paraId="760199A5" w14:textId="77777777" w:rsidR="001B4717" w:rsidRPr="001C67BE" w:rsidRDefault="001B4717" w:rsidP="001B4717">
      <w:pPr>
        <w:spacing w:after="120"/>
        <w:jc w:val="both"/>
        <w:rPr>
          <w:rFonts w:ascii="Arial" w:hAnsi="Arial" w:cs="Arial"/>
          <w:color w:val="3A3B3D"/>
          <w:sz w:val="24"/>
          <w:szCs w:val="24"/>
        </w:rPr>
      </w:pPr>
      <w:r w:rsidRPr="001C67BE">
        <w:rPr>
          <w:rFonts w:ascii="Arial" w:hAnsi="Arial" w:cs="Arial"/>
          <w:color w:val="3A3B3D"/>
          <w:sz w:val="24"/>
          <w:szCs w:val="24"/>
        </w:rPr>
        <w:t>Un avis de reconduction de bail est envoyé à chaque locataire environ 2 mois avant son échéance et si l’étudiant souhaite maintenir son droit au maintien des lieux, il doit absolument répondre à l’avis de reconduction et remettre un avis de 1 mois avant la fin du bail. Si cet avis n’est pas transmis selon l’échéance mentionné</w:t>
      </w:r>
      <w:r w:rsidR="00E97D24" w:rsidRPr="001C67BE">
        <w:rPr>
          <w:rFonts w:ascii="Arial" w:hAnsi="Arial" w:cs="Arial"/>
          <w:color w:val="3A3B3D"/>
          <w:sz w:val="24"/>
          <w:szCs w:val="24"/>
        </w:rPr>
        <w:t>e</w:t>
      </w:r>
      <w:r w:rsidRPr="001C67BE">
        <w:rPr>
          <w:rFonts w:ascii="Arial" w:hAnsi="Arial" w:cs="Arial"/>
          <w:color w:val="3A3B3D"/>
          <w:sz w:val="24"/>
          <w:szCs w:val="24"/>
        </w:rPr>
        <w:t xml:space="preserve"> précédemment, le locataire devra quitter les lieux à l’échéance de son bail (article 1980 C.c.Q.).</w:t>
      </w:r>
    </w:p>
    <w:p w14:paraId="36705524" w14:textId="1852D470" w:rsidR="001B4717" w:rsidRPr="001C67BE" w:rsidRDefault="001B4717" w:rsidP="001B4717">
      <w:pPr>
        <w:spacing w:after="120"/>
        <w:jc w:val="both"/>
        <w:rPr>
          <w:rFonts w:ascii="Arial" w:hAnsi="Arial" w:cs="Arial"/>
          <w:color w:val="3A3B3D"/>
          <w:sz w:val="24"/>
          <w:szCs w:val="24"/>
        </w:rPr>
      </w:pPr>
      <w:r w:rsidRPr="001C67BE">
        <w:rPr>
          <w:rFonts w:ascii="Arial" w:hAnsi="Arial" w:cs="Arial"/>
          <w:color w:val="3A3B3D"/>
          <w:sz w:val="24"/>
          <w:szCs w:val="24"/>
        </w:rPr>
        <w:t>Lorsque vous obtenez une confirmation de stage à l'extérieur de Montréal, vous pouvez annuler votre bail sans pénalité et vous assurer de réintégrer en laissant obligatoirement un dépôt au montant de 500$ (effectif au 1</w:t>
      </w:r>
      <w:r w:rsidRPr="001C67BE">
        <w:rPr>
          <w:rFonts w:ascii="Arial" w:hAnsi="Arial" w:cs="Arial"/>
          <w:color w:val="3A3B3D"/>
          <w:sz w:val="24"/>
          <w:szCs w:val="24"/>
          <w:vertAlign w:val="superscript"/>
        </w:rPr>
        <w:t>er</w:t>
      </w:r>
      <w:r w:rsidRPr="001C67BE">
        <w:rPr>
          <w:rFonts w:ascii="Arial" w:hAnsi="Arial" w:cs="Arial"/>
          <w:color w:val="3A3B3D"/>
          <w:sz w:val="24"/>
          <w:szCs w:val="24"/>
        </w:rPr>
        <w:t xml:space="preserve"> juillet 2015) qui sera applicable au premier mois de votre loyer lors de votre retour. Ce dépôt doit être obligatoirement versé avant votre départ des résidences. À votre retour, un nouveau bail avec les résidences devra au plus tard être signé dans les deux semaines suivant votre arrivée. Le dépôt confirmant </w:t>
      </w:r>
      <w:r w:rsidRPr="001C67BE">
        <w:rPr>
          <w:rFonts w:ascii="Arial" w:hAnsi="Arial" w:cs="Arial"/>
          <w:color w:val="3A3B3D"/>
          <w:sz w:val="24"/>
          <w:szCs w:val="24"/>
        </w:rPr>
        <w:lastRenderedPageBreak/>
        <w:t>votre place en résidences n’est pas remboursable dans le cas d’un désistement. Dans le cas d’une prolongation de stage avec pièce justificative, le dépôt sera reporté à la session suivante.</w:t>
      </w:r>
    </w:p>
    <w:p w14:paraId="0E7F05D8" w14:textId="77777777" w:rsidR="001B4717" w:rsidRPr="001C67BE" w:rsidRDefault="001B4717" w:rsidP="001B4717">
      <w:pPr>
        <w:spacing w:after="120"/>
        <w:jc w:val="both"/>
        <w:rPr>
          <w:rFonts w:ascii="Arial" w:hAnsi="Arial" w:cs="Arial"/>
          <w:color w:val="3A3B3D"/>
          <w:sz w:val="24"/>
          <w:szCs w:val="24"/>
        </w:rPr>
      </w:pPr>
      <w:r w:rsidRPr="001C67BE">
        <w:rPr>
          <w:rFonts w:ascii="Arial" w:hAnsi="Arial" w:cs="Arial"/>
          <w:color w:val="3A3B3D"/>
          <w:sz w:val="24"/>
          <w:szCs w:val="24"/>
        </w:rPr>
        <w:t>Le bail d’un étudiant cesse de plein droit (automatiquement et sans pénalité) lorsqu’il termine ses études, lorsqu’il n’est plus inscrit à l’ÉTS (article 1983 C.c.Q.) ou qu’il quitte pour effectuer un sta</w:t>
      </w:r>
      <w:r w:rsidR="009225D2" w:rsidRPr="001C67BE">
        <w:rPr>
          <w:rFonts w:ascii="Arial" w:hAnsi="Arial" w:cs="Arial"/>
          <w:color w:val="3A3B3D"/>
          <w:sz w:val="24"/>
          <w:szCs w:val="24"/>
        </w:rPr>
        <w:t xml:space="preserve">ge (à la date du début du stage). </w:t>
      </w:r>
      <w:r w:rsidRPr="001C67BE">
        <w:rPr>
          <w:rFonts w:ascii="Arial" w:hAnsi="Arial" w:cs="Arial"/>
          <w:color w:val="3A3B3D"/>
          <w:sz w:val="24"/>
          <w:szCs w:val="24"/>
        </w:rPr>
        <w:t>Dans tous les autres cas et sans exception, le loyer</w:t>
      </w:r>
      <w:r w:rsidR="00FD1ABE" w:rsidRPr="001C67BE">
        <w:rPr>
          <w:rFonts w:ascii="Arial" w:hAnsi="Arial" w:cs="Arial"/>
          <w:color w:val="3A3B3D"/>
          <w:sz w:val="24"/>
          <w:szCs w:val="24"/>
        </w:rPr>
        <w:t xml:space="preserve"> versé est celui prévu au bail </w:t>
      </w:r>
      <w:r w:rsidRPr="001C67BE">
        <w:rPr>
          <w:rFonts w:ascii="Arial" w:hAnsi="Arial" w:cs="Arial"/>
          <w:color w:val="3A3B3D"/>
          <w:sz w:val="24"/>
          <w:szCs w:val="24"/>
        </w:rPr>
        <w:t>à la date d’échéance. Aucune annulation de bail qui aurait effet 45 jours avant l’échéance du bail ne sera approuvée sauf les cas spécifiques mentionnés précédemment.</w:t>
      </w:r>
    </w:p>
    <w:p w14:paraId="3A0FF90D" w14:textId="77777777" w:rsidR="001B4717" w:rsidRPr="001C67BE" w:rsidRDefault="001B4717" w:rsidP="001B4717">
      <w:pPr>
        <w:spacing w:after="120"/>
        <w:jc w:val="both"/>
        <w:rPr>
          <w:rFonts w:ascii="Arial" w:hAnsi="Arial" w:cs="Arial"/>
          <w:color w:val="3A3B3D"/>
          <w:sz w:val="24"/>
          <w:szCs w:val="24"/>
        </w:rPr>
      </w:pPr>
      <w:r w:rsidRPr="001C67BE">
        <w:rPr>
          <w:rFonts w:ascii="Arial" w:hAnsi="Arial" w:cs="Arial"/>
          <w:color w:val="3A3B3D"/>
          <w:sz w:val="24"/>
          <w:szCs w:val="24"/>
        </w:rPr>
        <w:t>Dans tous les autres cas (autre logement, déménage avec un ami ou une conjointe, retourne chez la famille, loyer moins dispendieux, etc…) la décision de mettre fin à son bail avant terme doit être soumise par écrit, et approuvée par la direction des résidences. Prendre note que même si la décision est acceptée, dans tous les cas, une pénalité minimale équivalente à 45 jours de loyer (1 ½ mois) sera exigée.</w:t>
      </w:r>
    </w:p>
    <w:p w14:paraId="11D22970" w14:textId="77777777" w:rsidR="001B4717" w:rsidRPr="001C67BE" w:rsidRDefault="001B4717" w:rsidP="001B4717">
      <w:pPr>
        <w:jc w:val="both"/>
        <w:rPr>
          <w:rFonts w:ascii="Arial" w:hAnsi="Arial" w:cs="Arial"/>
          <w:color w:val="3A3B3D"/>
          <w:sz w:val="24"/>
          <w:szCs w:val="24"/>
        </w:rPr>
      </w:pPr>
      <w:r w:rsidRPr="001C67BE">
        <w:rPr>
          <w:rFonts w:ascii="Arial" w:hAnsi="Arial" w:cs="Arial"/>
          <w:color w:val="3A3B3D"/>
          <w:sz w:val="24"/>
          <w:szCs w:val="24"/>
        </w:rPr>
        <w:t>Le seul cas o</w:t>
      </w:r>
      <w:r w:rsidR="00E97D24" w:rsidRPr="001C67BE">
        <w:rPr>
          <w:rFonts w:ascii="Arial" w:hAnsi="Arial" w:cs="Arial"/>
          <w:color w:val="3A3B3D"/>
          <w:sz w:val="24"/>
          <w:szCs w:val="24"/>
        </w:rPr>
        <w:t>ù</w:t>
      </w:r>
      <w:r w:rsidRPr="001C67BE">
        <w:rPr>
          <w:rFonts w:ascii="Arial" w:hAnsi="Arial" w:cs="Arial"/>
          <w:color w:val="3A3B3D"/>
          <w:sz w:val="24"/>
          <w:szCs w:val="24"/>
        </w:rPr>
        <w:t xml:space="preserve"> la pénalité exigé</w:t>
      </w:r>
      <w:r w:rsidR="00E97D24" w:rsidRPr="001C67BE">
        <w:rPr>
          <w:rFonts w:ascii="Arial" w:hAnsi="Arial" w:cs="Arial"/>
          <w:color w:val="3A3B3D"/>
          <w:sz w:val="24"/>
          <w:szCs w:val="24"/>
        </w:rPr>
        <w:t>e</w:t>
      </w:r>
      <w:r w:rsidRPr="001C67BE">
        <w:rPr>
          <w:rFonts w:ascii="Arial" w:hAnsi="Arial" w:cs="Arial"/>
          <w:color w:val="3A3B3D"/>
          <w:sz w:val="24"/>
          <w:szCs w:val="24"/>
        </w:rPr>
        <w:t xml:space="preserve"> sera de 1 mois est lorsque l’étudiant n’est plus inscrit à temps complet</w:t>
      </w:r>
      <w:r w:rsidR="00E97D24" w:rsidRPr="001C67BE">
        <w:rPr>
          <w:rFonts w:ascii="Arial" w:hAnsi="Arial" w:cs="Arial"/>
          <w:color w:val="3A3B3D"/>
          <w:sz w:val="24"/>
          <w:szCs w:val="24"/>
        </w:rPr>
        <w:t>,</w:t>
      </w:r>
      <w:r w:rsidRPr="001C67BE">
        <w:rPr>
          <w:rFonts w:ascii="Arial" w:hAnsi="Arial" w:cs="Arial"/>
          <w:color w:val="3A3B3D"/>
          <w:sz w:val="24"/>
          <w:szCs w:val="24"/>
        </w:rPr>
        <w:t xml:space="preserve"> mais à temps partiel (article 1982 C.c.Q.). Le mois de pénalité s’applique à partir de la date </w:t>
      </w:r>
      <w:r w:rsidR="00E97D24" w:rsidRPr="001C67BE">
        <w:rPr>
          <w:rFonts w:ascii="Arial" w:hAnsi="Arial" w:cs="Arial"/>
          <w:color w:val="3A3B3D"/>
          <w:sz w:val="24"/>
          <w:szCs w:val="24"/>
        </w:rPr>
        <w:t>dont</w:t>
      </w:r>
      <w:r w:rsidRPr="001C67BE">
        <w:rPr>
          <w:rFonts w:ascii="Arial" w:hAnsi="Arial" w:cs="Arial"/>
          <w:color w:val="3A3B3D"/>
          <w:sz w:val="24"/>
          <w:szCs w:val="24"/>
        </w:rPr>
        <w:t xml:space="preserve"> la demande d’annulation a été reçue.</w:t>
      </w:r>
    </w:p>
    <w:p w14:paraId="468C6CA1" w14:textId="77777777" w:rsidR="001B4717" w:rsidRPr="001C67BE" w:rsidRDefault="001B4717" w:rsidP="001B4717">
      <w:pPr>
        <w:jc w:val="both"/>
        <w:rPr>
          <w:rFonts w:ascii="Arial" w:hAnsi="Arial" w:cs="Arial"/>
          <w:color w:val="3A3B3D"/>
          <w:sz w:val="24"/>
          <w:szCs w:val="24"/>
        </w:rPr>
      </w:pPr>
      <w:r w:rsidRPr="001C67BE">
        <w:rPr>
          <w:rFonts w:ascii="Arial" w:hAnsi="Arial" w:cs="Arial"/>
          <w:color w:val="3A3B3D"/>
          <w:sz w:val="24"/>
          <w:szCs w:val="24"/>
        </w:rPr>
        <w:t>Nous rappelons que l’étudiant peut être évincé des résidences dans les cas prévus par la loi et de façon non</w:t>
      </w:r>
      <w:r w:rsidR="00E97D24" w:rsidRPr="001C67BE">
        <w:rPr>
          <w:rFonts w:ascii="Arial" w:hAnsi="Arial" w:cs="Arial"/>
          <w:color w:val="3A3B3D"/>
          <w:sz w:val="24"/>
          <w:szCs w:val="24"/>
        </w:rPr>
        <w:t xml:space="preserve"> </w:t>
      </w:r>
      <w:r w:rsidRPr="001C67BE">
        <w:rPr>
          <w:rFonts w:ascii="Arial" w:hAnsi="Arial" w:cs="Arial"/>
          <w:color w:val="3A3B3D"/>
          <w:sz w:val="24"/>
          <w:szCs w:val="24"/>
        </w:rPr>
        <w:t>limitative :</w:t>
      </w:r>
    </w:p>
    <w:p w14:paraId="14302625" w14:textId="77777777" w:rsidR="001B4717" w:rsidRPr="001C67BE" w:rsidRDefault="001B4717" w:rsidP="001B4717">
      <w:pPr>
        <w:pStyle w:val="Paragraphedeliste"/>
        <w:spacing w:after="120" w:line="276" w:lineRule="auto"/>
        <w:ind w:left="0"/>
        <w:contextualSpacing/>
        <w:jc w:val="both"/>
        <w:rPr>
          <w:rFonts w:ascii="Arial" w:hAnsi="Arial" w:cs="Arial"/>
          <w:color w:val="3A3B3D"/>
          <w:sz w:val="24"/>
          <w:szCs w:val="24"/>
        </w:rPr>
      </w:pPr>
      <w:r w:rsidRPr="001C67BE">
        <w:rPr>
          <w:rFonts w:ascii="Arial" w:hAnsi="Arial" w:cs="Arial"/>
          <w:color w:val="3A3B3D"/>
          <w:sz w:val="24"/>
          <w:szCs w:val="24"/>
        </w:rPr>
        <w:t>S’il est en défaut de respecter ses obligations (article 1863 C.c.Q.)</w:t>
      </w:r>
    </w:p>
    <w:p w14:paraId="16342220" w14:textId="77777777" w:rsidR="001B4717" w:rsidRPr="001C67BE" w:rsidRDefault="001B4717" w:rsidP="001B4717">
      <w:pPr>
        <w:pStyle w:val="Paragraphedeliste"/>
        <w:numPr>
          <w:ilvl w:val="0"/>
          <w:numId w:val="3"/>
        </w:numPr>
        <w:spacing w:after="120" w:line="276" w:lineRule="auto"/>
        <w:contextualSpacing/>
        <w:rPr>
          <w:rFonts w:ascii="Arial" w:hAnsi="Arial" w:cs="Arial"/>
          <w:color w:val="3A3B3D"/>
          <w:sz w:val="24"/>
          <w:szCs w:val="24"/>
        </w:rPr>
      </w:pPr>
      <w:r w:rsidRPr="001C67BE">
        <w:rPr>
          <w:rFonts w:ascii="Arial" w:hAnsi="Arial" w:cs="Arial"/>
          <w:color w:val="3A3B3D"/>
          <w:sz w:val="24"/>
          <w:szCs w:val="24"/>
        </w:rPr>
        <w:t>S’il cesse d’étudier à temps plein, termine ses études ou n’est plus inscrit (art. 1982 et 1983 C.c.Q.)</w:t>
      </w:r>
    </w:p>
    <w:p w14:paraId="690DE071" w14:textId="77777777" w:rsidR="001B4717" w:rsidRPr="001C67BE" w:rsidRDefault="001B4717" w:rsidP="001B4717">
      <w:pPr>
        <w:pStyle w:val="Paragraphedeliste"/>
        <w:numPr>
          <w:ilvl w:val="0"/>
          <w:numId w:val="3"/>
        </w:numPr>
        <w:spacing w:after="200" w:line="276" w:lineRule="auto"/>
        <w:contextualSpacing/>
        <w:rPr>
          <w:rFonts w:ascii="Arial" w:hAnsi="Arial" w:cs="Arial"/>
          <w:color w:val="3A3B3D"/>
          <w:sz w:val="24"/>
          <w:szCs w:val="24"/>
        </w:rPr>
      </w:pPr>
      <w:r w:rsidRPr="001C67BE">
        <w:rPr>
          <w:rFonts w:ascii="Arial" w:hAnsi="Arial" w:cs="Arial"/>
          <w:color w:val="3A3B3D"/>
          <w:sz w:val="24"/>
          <w:szCs w:val="24"/>
        </w:rPr>
        <w:t>Ne respecte pas le règlement des résidences</w:t>
      </w:r>
    </w:p>
    <w:p w14:paraId="54683F71" w14:textId="77777777" w:rsidR="00DF4914" w:rsidRPr="001C67BE" w:rsidRDefault="001B4717" w:rsidP="00DF4914">
      <w:pPr>
        <w:pStyle w:val="Paragraphedeliste"/>
        <w:numPr>
          <w:ilvl w:val="0"/>
          <w:numId w:val="3"/>
        </w:numPr>
        <w:spacing w:after="200" w:line="276" w:lineRule="auto"/>
        <w:contextualSpacing/>
        <w:rPr>
          <w:rFonts w:ascii="Arial" w:hAnsi="Arial" w:cs="Arial"/>
        </w:rPr>
      </w:pPr>
      <w:r w:rsidRPr="001C67BE">
        <w:rPr>
          <w:rFonts w:ascii="Arial" w:hAnsi="Arial" w:cs="Arial"/>
          <w:color w:val="3A3B3D"/>
          <w:sz w:val="24"/>
          <w:szCs w:val="24"/>
        </w:rPr>
        <w:t>Etc.</w:t>
      </w:r>
      <w:bookmarkEnd w:id="0"/>
    </w:p>
    <w:sectPr w:rsidR="00DF4914" w:rsidRPr="001C67BE" w:rsidSect="00FD46D8">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714F" w14:textId="77777777" w:rsidR="00475F6A" w:rsidRDefault="00475F6A" w:rsidP="00E44451">
      <w:r>
        <w:separator/>
      </w:r>
    </w:p>
  </w:endnote>
  <w:endnote w:type="continuationSeparator" w:id="0">
    <w:p w14:paraId="6064BD2A" w14:textId="77777777" w:rsidR="00475F6A" w:rsidRDefault="00475F6A" w:rsidP="00E4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Régulier">
    <w:panose1 w:val="00000000000000000000"/>
    <w:charset w:val="00"/>
    <w:family w:val="roma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A85E" w14:textId="77777777" w:rsidR="007F23EC" w:rsidRDefault="007F23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71B" w14:textId="6FB9ED5B" w:rsidR="00E44451" w:rsidRDefault="00E44451">
    <w:pPr>
      <w:pStyle w:val="Pieddepage"/>
    </w:pPr>
    <w:r>
      <w:tab/>
    </w:r>
    <w:r>
      <w:tab/>
      <w:t xml:space="preserve">Version </w:t>
    </w:r>
    <w:r w:rsidR="007F23EC">
      <w:t xml:space="preserve">décembre </w:t>
    </w:r>
    <w:r w:rsidR="001C67BE">
      <w:t>2023</w:t>
    </w:r>
  </w:p>
  <w:p w14:paraId="34EC2334" w14:textId="77777777" w:rsidR="00E44451" w:rsidRDefault="00E444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F022" w14:textId="77777777" w:rsidR="007F23EC" w:rsidRDefault="007F23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DF4B" w14:textId="77777777" w:rsidR="00475F6A" w:rsidRDefault="00475F6A" w:rsidP="00E44451">
      <w:r>
        <w:separator/>
      </w:r>
    </w:p>
  </w:footnote>
  <w:footnote w:type="continuationSeparator" w:id="0">
    <w:p w14:paraId="0CCCB92A" w14:textId="77777777" w:rsidR="00475F6A" w:rsidRDefault="00475F6A" w:rsidP="00E4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E341" w14:textId="77777777" w:rsidR="007F23EC" w:rsidRDefault="007F23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F3E1" w14:textId="77777777" w:rsidR="007F23EC" w:rsidRDefault="007F23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3C7A" w14:textId="77777777" w:rsidR="007F23EC" w:rsidRDefault="007F23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33AB"/>
    <w:multiLevelType w:val="hybridMultilevel"/>
    <w:tmpl w:val="A4E8F9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57C4FF3"/>
    <w:multiLevelType w:val="hybridMultilevel"/>
    <w:tmpl w:val="FD0EA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0C6E5E"/>
    <w:multiLevelType w:val="hybridMultilevel"/>
    <w:tmpl w:val="592C87DE"/>
    <w:lvl w:ilvl="0" w:tplc="72CECFD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4F5B16AD"/>
    <w:multiLevelType w:val="hybridMultilevel"/>
    <w:tmpl w:val="25A47E8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6CB4756F"/>
    <w:multiLevelType w:val="hybridMultilevel"/>
    <w:tmpl w:val="E904C1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42A3476"/>
    <w:multiLevelType w:val="hybridMultilevel"/>
    <w:tmpl w:val="BCFA58BE"/>
    <w:lvl w:ilvl="0" w:tplc="B6AA3C9C">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17"/>
    <w:rsid w:val="000008FE"/>
    <w:rsid w:val="00002A1A"/>
    <w:rsid w:val="00035AAC"/>
    <w:rsid w:val="00084B15"/>
    <w:rsid w:val="00151EFC"/>
    <w:rsid w:val="001A0612"/>
    <w:rsid w:val="001B4717"/>
    <w:rsid w:val="001C67BE"/>
    <w:rsid w:val="002F1339"/>
    <w:rsid w:val="003A549F"/>
    <w:rsid w:val="00475F6A"/>
    <w:rsid w:val="00494F18"/>
    <w:rsid w:val="00632D0C"/>
    <w:rsid w:val="00690851"/>
    <w:rsid w:val="006F0BE6"/>
    <w:rsid w:val="0074115E"/>
    <w:rsid w:val="007F23EC"/>
    <w:rsid w:val="00877355"/>
    <w:rsid w:val="00880919"/>
    <w:rsid w:val="008E272B"/>
    <w:rsid w:val="00910EEF"/>
    <w:rsid w:val="00914674"/>
    <w:rsid w:val="009225D2"/>
    <w:rsid w:val="00927292"/>
    <w:rsid w:val="00A262AA"/>
    <w:rsid w:val="00A87079"/>
    <w:rsid w:val="00BF26A7"/>
    <w:rsid w:val="00C579F3"/>
    <w:rsid w:val="00C7436C"/>
    <w:rsid w:val="00D56473"/>
    <w:rsid w:val="00DF4914"/>
    <w:rsid w:val="00E44451"/>
    <w:rsid w:val="00E97D24"/>
    <w:rsid w:val="00FD1ABE"/>
    <w:rsid w:val="00FD46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4048"/>
  <w15:docId w15:val="{5E906352-40B3-4F2B-924C-82C4B84F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17"/>
    <w:rPr>
      <w:rFonts w:eastAsia="Times New Roman"/>
      <w:sz w:val="20"/>
      <w:szCs w:val="20"/>
      <w:lang w:eastAsia="fr-FR"/>
    </w:rPr>
  </w:style>
  <w:style w:type="paragraph" w:styleId="Titre4">
    <w:name w:val="heading 4"/>
    <w:basedOn w:val="Normal"/>
    <w:next w:val="Normal"/>
    <w:link w:val="Titre4Car"/>
    <w:uiPriority w:val="99"/>
    <w:qFormat/>
    <w:rsid w:val="001B4717"/>
    <w:pPr>
      <w:keepNext/>
      <w:jc w:val="both"/>
      <w:outlineLvl w:val="3"/>
    </w:pPr>
    <w:rPr>
      <w:rFonts w:ascii="Tahoma" w:hAnsi="Tahoma"/>
      <w:sz w:val="32"/>
      <w:szCs w:val="32"/>
    </w:rPr>
  </w:style>
  <w:style w:type="paragraph" w:styleId="Titre5">
    <w:name w:val="heading 5"/>
    <w:basedOn w:val="Normal"/>
    <w:next w:val="Normal"/>
    <w:link w:val="Titre5Car"/>
    <w:qFormat/>
    <w:rsid w:val="001B4717"/>
    <w:pPr>
      <w:keepNext/>
      <w:ind w:left="720"/>
      <w:jc w:val="both"/>
      <w:outlineLvl w:val="4"/>
    </w:pPr>
    <w:rPr>
      <w:rFonts w:ascii="Tahoma"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1B4717"/>
    <w:rPr>
      <w:rFonts w:ascii="Tahoma" w:eastAsia="Times New Roman" w:hAnsi="Tahoma"/>
      <w:sz w:val="32"/>
      <w:szCs w:val="32"/>
      <w:lang w:eastAsia="fr-FR"/>
    </w:rPr>
  </w:style>
  <w:style w:type="character" w:customStyle="1" w:styleId="Titre5Car">
    <w:name w:val="Titre 5 Car"/>
    <w:basedOn w:val="Policepardfaut"/>
    <w:link w:val="Titre5"/>
    <w:rsid w:val="001B4717"/>
    <w:rPr>
      <w:rFonts w:ascii="Tahoma" w:eastAsia="Times New Roman" w:hAnsi="Tahoma"/>
      <w:lang w:eastAsia="fr-FR"/>
    </w:rPr>
  </w:style>
  <w:style w:type="paragraph" w:customStyle="1" w:styleId="Stylerapi01">
    <w:name w:val="Style rapi01"/>
    <w:basedOn w:val="Normal"/>
    <w:uiPriority w:val="99"/>
    <w:rsid w:val="001B4717"/>
    <w:pPr>
      <w:ind w:left="720" w:hanging="720"/>
    </w:pPr>
    <w:rPr>
      <w:rFonts w:ascii="Times New Roman Régulier" w:hAnsi="Times New Roman Régulier"/>
      <w:sz w:val="24"/>
      <w:szCs w:val="24"/>
    </w:rPr>
  </w:style>
  <w:style w:type="paragraph" w:customStyle="1" w:styleId="Stylerapi02">
    <w:name w:val="Style rapi02"/>
    <w:basedOn w:val="Normal"/>
    <w:uiPriority w:val="99"/>
    <w:rsid w:val="001B4717"/>
    <w:pPr>
      <w:ind w:left="720" w:hanging="720"/>
    </w:pPr>
    <w:rPr>
      <w:b/>
      <w:bCs/>
      <w:sz w:val="30"/>
      <w:szCs w:val="30"/>
    </w:rPr>
  </w:style>
  <w:style w:type="paragraph" w:styleId="Retraitcorpsdetexte">
    <w:name w:val="Body Text Indent"/>
    <w:basedOn w:val="Normal"/>
    <w:link w:val="RetraitcorpsdetexteCar"/>
    <w:uiPriority w:val="99"/>
    <w:rsid w:val="001B4717"/>
    <w:pPr>
      <w:ind w:left="2880" w:hanging="2880"/>
      <w:jc w:val="both"/>
    </w:pPr>
    <w:rPr>
      <w:rFonts w:ascii="Tahoma" w:hAnsi="Tahoma"/>
      <w:sz w:val="28"/>
      <w:szCs w:val="28"/>
    </w:rPr>
  </w:style>
  <w:style w:type="character" w:customStyle="1" w:styleId="RetraitcorpsdetexteCar">
    <w:name w:val="Retrait corps de texte Car"/>
    <w:basedOn w:val="Policepardfaut"/>
    <w:link w:val="Retraitcorpsdetexte"/>
    <w:uiPriority w:val="99"/>
    <w:rsid w:val="001B4717"/>
    <w:rPr>
      <w:rFonts w:ascii="Tahoma" w:eastAsia="Times New Roman" w:hAnsi="Tahoma"/>
      <w:sz w:val="28"/>
      <w:szCs w:val="28"/>
      <w:lang w:eastAsia="fr-FR"/>
    </w:rPr>
  </w:style>
  <w:style w:type="paragraph" w:styleId="Retraitcorpsdetexte2">
    <w:name w:val="Body Text Indent 2"/>
    <w:basedOn w:val="Normal"/>
    <w:link w:val="Retraitcorpsdetexte2Car"/>
    <w:uiPriority w:val="99"/>
    <w:rsid w:val="001B4717"/>
    <w:pPr>
      <w:ind w:left="2880"/>
      <w:jc w:val="both"/>
    </w:pPr>
    <w:rPr>
      <w:rFonts w:ascii="Tahoma" w:hAnsi="Tahoma"/>
      <w:sz w:val="28"/>
      <w:szCs w:val="28"/>
    </w:rPr>
  </w:style>
  <w:style w:type="character" w:customStyle="1" w:styleId="Retraitcorpsdetexte2Car">
    <w:name w:val="Retrait corps de texte 2 Car"/>
    <w:basedOn w:val="Policepardfaut"/>
    <w:link w:val="Retraitcorpsdetexte2"/>
    <w:uiPriority w:val="99"/>
    <w:rsid w:val="001B4717"/>
    <w:rPr>
      <w:rFonts w:ascii="Tahoma" w:eastAsia="Times New Roman" w:hAnsi="Tahoma"/>
      <w:sz w:val="28"/>
      <w:szCs w:val="28"/>
      <w:lang w:eastAsia="fr-FR"/>
    </w:rPr>
  </w:style>
  <w:style w:type="paragraph" w:styleId="Sous-titre">
    <w:name w:val="Subtitle"/>
    <w:basedOn w:val="Normal"/>
    <w:link w:val="Sous-titreCar"/>
    <w:uiPriority w:val="99"/>
    <w:qFormat/>
    <w:rsid w:val="001B4717"/>
    <w:pPr>
      <w:widowControl w:val="0"/>
      <w:spacing w:before="120" w:after="120"/>
      <w:jc w:val="center"/>
    </w:pPr>
    <w:rPr>
      <w:rFonts w:ascii="Albertus Medium" w:hAnsi="Albertus Medium"/>
      <w:b/>
      <w:bCs/>
      <w:sz w:val="40"/>
      <w:szCs w:val="40"/>
    </w:rPr>
  </w:style>
  <w:style w:type="character" w:customStyle="1" w:styleId="Sous-titreCar">
    <w:name w:val="Sous-titre Car"/>
    <w:basedOn w:val="Policepardfaut"/>
    <w:link w:val="Sous-titre"/>
    <w:uiPriority w:val="99"/>
    <w:rsid w:val="001B4717"/>
    <w:rPr>
      <w:rFonts w:ascii="Albertus Medium" w:eastAsia="Times New Roman" w:hAnsi="Albertus Medium"/>
      <w:b/>
      <w:bCs/>
      <w:sz w:val="40"/>
      <w:szCs w:val="40"/>
      <w:lang w:eastAsia="fr-FR"/>
    </w:rPr>
  </w:style>
  <w:style w:type="paragraph" w:styleId="Paragraphedeliste">
    <w:name w:val="List Paragraph"/>
    <w:basedOn w:val="Normal"/>
    <w:uiPriority w:val="34"/>
    <w:qFormat/>
    <w:rsid w:val="001B4717"/>
    <w:pPr>
      <w:ind w:left="708"/>
    </w:pPr>
  </w:style>
  <w:style w:type="paragraph" w:styleId="En-tte">
    <w:name w:val="header"/>
    <w:basedOn w:val="Normal"/>
    <w:link w:val="En-tteCar"/>
    <w:uiPriority w:val="99"/>
    <w:unhideWhenUsed/>
    <w:rsid w:val="00E44451"/>
    <w:pPr>
      <w:tabs>
        <w:tab w:val="center" w:pos="4680"/>
        <w:tab w:val="right" w:pos="9360"/>
      </w:tabs>
    </w:pPr>
  </w:style>
  <w:style w:type="character" w:customStyle="1" w:styleId="En-tteCar">
    <w:name w:val="En-tête Car"/>
    <w:basedOn w:val="Policepardfaut"/>
    <w:link w:val="En-tte"/>
    <w:uiPriority w:val="99"/>
    <w:rsid w:val="00E44451"/>
    <w:rPr>
      <w:rFonts w:eastAsia="Times New Roman"/>
      <w:sz w:val="20"/>
      <w:szCs w:val="20"/>
      <w:lang w:eastAsia="fr-FR"/>
    </w:rPr>
  </w:style>
  <w:style w:type="paragraph" w:styleId="Pieddepage">
    <w:name w:val="footer"/>
    <w:basedOn w:val="Normal"/>
    <w:link w:val="PieddepageCar"/>
    <w:uiPriority w:val="99"/>
    <w:unhideWhenUsed/>
    <w:rsid w:val="00E44451"/>
    <w:pPr>
      <w:tabs>
        <w:tab w:val="center" w:pos="4680"/>
        <w:tab w:val="right" w:pos="9360"/>
      </w:tabs>
    </w:pPr>
  </w:style>
  <w:style w:type="character" w:customStyle="1" w:styleId="PieddepageCar">
    <w:name w:val="Pied de page Car"/>
    <w:basedOn w:val="Policepardfaut"/>
    <w:link w:val="Pieddepage"/>
    <w:uiPriority w:val="99"/>
    <w:rsid w:val="00E44451"/>
    <w:rPr>
      <w:rFonts w:eastAsia="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1929</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Chosson, Valérie</cp:lastModifiedBy>
  <cp:revision>6</cp:revision>
  <cp:lastPrinted>2019-08-27T15:22:00Z</cp:lastPrinted>
  <dcterms:created xsi:type="dcterms:W3CDTF">2023-12-19T18:22:00Z</dcterms:created>
  <dcterms:modified xsi:type="dcterms:W3CDTF">2023-12-19T18:36:00Z</dcterms:modified>
</cp:coreProperties>
</file>